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F8DD" w14:textId="5A7EFD2E" w:rsidR="009E19E5" w:rsidRDefault="00F423F9">
      <w:pPr>
        <w:rPr>
          <w:rFonts w:ascii="Arial" w:hAnsi="Arial"/>
          <w:sz w:val="20"/>
          <w:szCs w:val="20"/>
        </w:rPr>
      </w:pPr>
      <w:r>
        <w:rPr>
          <w:rFonts w:ascii="Arial" w:hAnsi="Arial"/>
          <w:sz w:val="20"/>
          <w:szCs w:val="20"/>
        </w:rPr>
        <w:t>Ausschreibungstext</w:t>
      </w:r>
      <w:r w:rsidR="007779CF">
        <w:rPr>
          <w:rFonts w:ascii="Arial" w:hAnsi="Arial"/>
          <w:sz w:val="20"/>
          <w:szCs w:val="20"/>
        </w:rPr>
        <w:t>:</w:t>
      </w:r>
      <w:r w:rsidR="007779CF">
        <w:rPr>
          <w:rFonts w:ascii="Arial" w:hAnsi="Arial"/>
          <w:sz w:val="20"/>
          <w:szCs w:val="20"/>
        </w:rPr>
        <w:tab/>
      </w:r>
      <w:r w:rsidR="007779CF">
        <w:rPr>
          <w:rFonts w:ascii="Arial" w:hAnsi="Arial"/>
          <w:sz w:val="20"/>
          <w:szCs w:val="20"/>
        </w:rPr>
        <w:tab/>
      </w:r>
      <w:r w:rsidR="007779CF">
        <w:rPr>
          <w:rFonts w:ascii="Arial" w:hAnsi="Arial"/>
          <w:sz w:val="20"/>
          <w:szCs w:val="20"/>
        </w:rPr>
        <w:tab/>
      </w:r>
      <w:r>
        <w:rPr>
          <w:rFonts w:ascii="Arial" w:hAnsi="Arial"/>
          <w:sz w:val="20"/>
          <w:szCs w:val="20"/>
        </w:rPr>
        <w:t xml:space="preserve"> SEDURA VSG</w:t>
      </w:r>
    </w:p>
    <w:p w14:paraId="6BBCF67F" w14:textId="77777777" w:rsidR="009E19E5" w:rsidRDefault="009E19E5">
      <w:pPr>
        <w:rPr>
          <w:rFonts w:ascii="Arial" w:hAnsi="Arial"/>
          <w:sz w:val="20"/>
          <w:szCs w:val="20"/>
        </w:rPr>
      </w:pPr>
    </w:p>
    <w:p w14:paraId="1DC4B46A" w14:textId="5EA267B4" w:rsidR="00D816EE" w:rsidRDefault="00EB128D">
      <w:pPr>
        <w:rPr>
          <w:rFonts w:ascii="Arial" w:hAnsi="Arial"/>
          <w:sz w:val="20"/>
          <w:szCs w:val="20"/>
        </w:rPr>
      </w:pPr>
      <w:r>
        <w:rPr>
          <w:rFonts w:ascii="Arial" w:hAnsi="Arial"/>
          <w:sz w:val="20"/>
          <w:szCs w:val="20"/>
        </w:rPr>
        <w:t>1</w:t>
      </w:r>
    </w:p>
    <w:p w14:paraId="6F02A861" w14:textId="484FFA41" w:rsidR="00EB128D" w:rsidRDefault="00F423F9">
      <w:pPr>
        <w:rPr>
          <w:rFonts w:ascii="Arial" w:hAnsi="Arial"/>
          <w:sz w:val="20"/>
          <w:szCs w:val="20"/>
        </w:rPr>
      </w:pPr>
      <w:r w:rsidRPr="007779CF">
        <w:rPr>
          <w:rFonts w:ascii="Arial" w:hAnsi="Arial"/>
          <w:b/>
          <w:bCs/>
          <w:sz w:val="20"/>
          <w:szCs w:val="20"/>
        </w:rPr>
        <w:t>Grundelement</w:t>
      </w:r>
      <w:r w:rsidR="007779CF">
        <w:rPr>
          <w:rFonts w:ascii="Arial" w:hAnsi="Arial"/>
          <w:sz w:val="20"/>
          <w:szCs w:val="20"/>
        </w:rPr>
        <w:t>……………………………………………………………………………………………</w:t>
      </w:r>
      <w:proofErr w:type="gramStart"/>
      <w:r w:rsidR="007779CF">
        <w:rPr>
          <w:rFonts w:ascii="Arial" w:hAnsi="Arial"/>
          <w:sz w:val="20"/>
          <w:szCs w:val="20"/>
        </w:rPr>
        <w:t>…….</w:t>
      </w:r>
      <w:proofErr w:type="gramEnd"/>
      <w:r w:rsidR="007779CF">
        <w:rPr>
          <w:rFonts w:ascii="Arial" w:hAnsi="Arial"/>
          <w:sz w:val="20"/>
          <w:szCs w:val="20"/>
        </w:rPr>
        <w:t>.</w:t>
      </w:r>
      <w:r>
        <w:rPr>
          <w:rFonts w:ascii="Arial" w:hAnsi="Arial"/>
          <w:sz w:val="20"/>
          <w:szCs w:val="20"/>
        </w:rPr>
        <w:t xml:space="preserve"> </w:t>
      </w:r>
    </w:p>
    <w:p w14:paraId="4B495987" w14:textId="62845563" w:rsidR="009E19E5" w:rsidRDefault="00F423F9">
      <w:pPr>
        <w:rPr>
          <w:rFonts w:ascii="Arial" w:hAnsi="Arial"/>
          <w:sz w:val="20"/>
          <w:szCs w:val="20"/>
        </w:rPr>
      </w:pPr>
      <w:r>
        <w:rPr>
          <w:rFonts w:ascii="Arial" w:hAnsi="Arial"/>
          <w:sz w:val="20"/>
          <w:szCs w:val="20"/>
        </w:rPr>
        <w:t xml:space="preserve">Anzahl </w:t>
      </w:r>
      <w:r w:rsidRPr="007779CF">
        <w:rPr>
          <w:rFonts w:ascii="Arial" w:hAnsi="Arial"/>
          <w:b/>
          <w:bCs/>
          <w:sz w:val="20"/>
          <w:szCs w:val="20"/>
        </w:rPr>
        <w:t>Anbauelemente</w:t>
      </w:r>
      <w:r>
        <w:rPr>
          <w:rFonts w:ascii="Arial" w:hAnsi="Arial"/>
          <w:sz w:val="20"/>
          <w:szCs w:val="20"/>
        </w:rPr>
        <w:t xml:space="preserve"> (Feldraster 940 </w:t>
      </w:r>
      <w:proofErr w:type="gramStart"/>
      <w:r>
        <w:rPr>
          <w:rFonts w:ascii="Arial" w:hAnsi="Arial"/>
          <w:sz w:val="20"/>
          <w:szCs w:val="20"/>
        </w:rPr>
        <w:t>mm)</w:t>
      </w:r>
      <w:r w:rsidR="007779CF">
        <w:rPr>
          <w:rFonts w:ascii="Arial" w:hAnsi="Arial"/>
          <w:sz w:val="20"/>
          <w:szCs w:val="20"/>
        </w:rPr>
        <w:t>…</w:t>
      </w:r>
      <w:proofErr w:type="gramEnd"/>
      <w:r w:rsidR="007779CF">
        <w:rPr>
          <w:rFonts w:ascii="Arial" w:hAnsi="Arial"/>
          <w:sz w:val="20"/>
          <w:szCs w:val="20"/>
        </w:rPr>
        <w:t>…………………………………………………………..</w:t>
      </w:r>
    </w:p>
    <w:p w14:paraId="57FC5F64" w14:textId="72F7ED2C" w:rsidR="009E19E5" w:rsidRDefault="00F423F9">
      <w:pPr>
        <w:rPr>
          <w:rFonts w:ascii="Arial" w:hAnsi="Arial"/>
          <w:sz w:val="20"/>
          <w:szCs w:val="20"/>
        </w:rPr>
      </w:pPr>
      <w:r>
        <w:rPr>
          <w:rFonts w:ascii="Arial" w:hAnsi="Arial"/>
          <w:sz w:val="20"/>
          <w:szCs w:val="20"/>
        </w:rPr>
        <w:t>S</w:t>
      </w:r>
      <w:r w:rsidR="00EB128D">
        <w:rPr>
          <w:rFonts w:ascii="Arial" w:hAnsi="Arial"/>
          <w:sz w:val="20"/>
          <w:szCs w:val="20"/>
        </w:rPr>
        <w:t>ystemüberdachung Typ SEDURA,</w:t>
      </w:r>
    </w:p>
    <w:p w14:paraId="2E4AA7DD" w14:textId="77777777" w:rsidR="00D816EE" w:rsidRDefault="00D816EE">
      <w:pPr>
        <w:rPr>
          <w:rFonts w:ascii="Arial" w:hAnsi="Arial"/>
          <w:sz w:val="20"/>
          <w:szCs w:val="20"/>
        </w:rPr>
      </w:pPr>
    </w:p>
    <w:p w14:paraId="787BD19A" w14:textId="77777777" w:rsidR="00EB128D" w:rsidRDefault="00F423F9">
      <w:pPr>
        <w:rPr>
          <w:rFonts w:ascii="Arial" w:hAnsi="Arial"/>
          <w:sz w:val="20"/>
          <w:szCs w:val="20"/>
        </w:rPr>
      </w:pPr>
      <w:r>
        <w:rPr>
          <w:rFonts w:ascii="Arial" w:hAnsi="Arial"/>
          <w:sz w:val="20"/>
          <w:szCs w:val="20"/>
        </w:rPr>
        <w:t xml:space="preserve">Dachtiefe </w:t>
      </w:r>
      <w:r>
        <w:rPr>
          <w:rFonts w:ascii="Arial" w:hAnsi="Arial"/>
          <w:sz w:val="20"/>
          <w:szCs w:val="20"/>
        </w:rPr>
        <w:tab/>
      </w:r>
      <w:r w:rsidR="00D816EE">
        <w:rPr>
          <w:rFonts w:ascii="Arial" w:hAnsi="Arial"/>
          <w:sz w:val="20"/>
          <w:szCs w:val="20"/>
        </w:rPr>
        <w:t xml:space="preserve">❏ </w:t>
      </w:r>
      <w:r>
        <w:rPr>
          <w:rFonts w:ascii="Arial" w:hAnsi="Arial"/>
          <w:sz w:val="20"/>
          <w:szCs w:val="20"/>
        </w:rPr>
        <w:t xml:space="preserve">2250 mm       </w:t>
      </w:r>
      <w:r w:rsidR="00D816EE">
        <w:rPr>
          <w:rFonts w:ascii="Arial" w:hAnsi="Arial"/>
          <w:sz w:val="20"/>
          <w:szCs w:val="20"/>
        </w:rPr>
        <w:t xml:space="preserve"> </w:t>
      </w:r>
      <w:r>
        <w:rPr>
          <w:rFonts w:ascii="Arial" w:hAnsi="Arial"/>
          <w:sz w:val="20"/>
          <w:szCs w:val="20"/>
        </w:rPr>
        <w:t>(= Single, Dach einseitig auskragend) oder</w:t>
      </w:r>
    </w:p>
    <w:p w14:paraId="07E466E2" w14:textId="4124F9E1" w:rsidR="009E19E5" w:rsidRDefault="00F423F9">
      <w:pPr>
        <w:rPr>
          <w:rFonts w:ascii="Arial" w:hAnsi="Arial"/>
          <w:sz w:val="20"/>
          <w:szCs w:val="20"/>
        </w:rPr>
      </w:pPr>
      <w:r>
        <w:rPr>
          <w:rFonts w:ascii="Arial" w:hAnsi="Arial"/>
          <w:sz w:val="20"/>
          <w:szCs w:val="20"/>
        </w:rPr>
        <w:tab/>
      </w:r>
      <w:r>
        <w:rPr>
          <w:rFonts w:ascii="Arial" w:hAnsi="Arial"/>
          <w:sz w:val="20"/>
          <w:szCs w:val="20"/>
        </w:rPr>
        <w:tab/>
      </w:r>
      <w:r w:rsidR="00D816EE">
        <w:rPr>
          <w:rFonts w:ascii="Arial" w:hAnsi="Arial"/>
          <w:sz w:val="20"/>
          <w:szCs w:val="20"/>
        </w:rPr>
        <w:t xml:space="preserve">❏ </w:t>
      </w:r>
      <w:r>
        <w:rPr>
          <w:rFonts w:ascii="Arial" w:hAnsi="Arial"/>
          <w:sz w:val="20"/>
          <w:szCs w:val="20"/>
        </w:rPr>
        <w:t>2 x 2250 mm  (= Twin,   Dach beidseitig auskragend)</w:t>
      </w:r>
    </w:p>
    <w:p w14:paraId="604BA0A0" w14:textId="77777777" w:rsidR="009E19E5" w:rsidRDefault="00F423F9">
      <w:pPr>
        <w:rPr>
          <w:rFonts w:ascii="Arial" w:hAnsi="Arial"/>
          <w:sz w:val="20"/>
          <w:szCs w:val="20"/>
        </w:rPr>
      </w:pPr>
      <w:r>
        <w:rPr>
          <w:rFonts w:ascii="Arial" w:hAnsi="Arial"/>
          <w:sz w:val="20"/>
          <w:szCs w:val="20"/>
        </w:rPr>
        <w:tab/>
        <w:t xml:space="preserve"> </w:t>
      </w:r>
      <w:r>
        <w:rPr>
          <w:rFonts w:ascii="Arial" w:hAnsi="Arial"/>
          <w:sz w:val="20"/>
          <w:szCs w:val="20"/>
        </w:rPr>
        <w:tab/>
      </w:r>
    </w:p>
    <w:p w14:paraId="505E00A0" w14:textId="77CEEDED" w:rsidR="009E19E5" w:rsidRDefault="00F423F9">
      <w:pPr>
        <w:rPr>
          <w:rFonts w:ascii="Arial" w:hAnsi="Arial"/>
          <w:sz w:val="20"/>
          <w:szCs w:val="20"/>
        </w:rPr>
      </w:pPr>
      <w:r>
        <w:rPr>
          <w:rFonts w:ascii="Arial" w:hAnsi="Arial"/>
          <w:sz w:val="20"/>
          <w:szCs w:val="20"/>
        </w:rPr>
        <w:t xml:space="preserve">mit transparentem Pultdach aus farblosem Verbundsicherheitsglas (VSG). Der Aufbau erfolgt modular im Baukastensystem, durch Konfektionierung von einem Grundelement mit der, aus der geforderten Länge (L) der Anlage resultierenden Anzahl an Anbauelementen. Sowohl das Grund-, als auch die Anbauelemente sind im </w:t>
      </w:r>
      <w:r w:rsidR="00EB128D">
        <w:rPr>
          <w:rFonts w:ascii="Arial" w:hAnsi="Arial"/>
          <w:sz w:val="20"/>
          <w:szCs w:val="20"/>
        </w:rPr>
        <w:t>Feldraster 940 mm auszuführen.</w:t>
      </w:r>
    </w:p>
    <w:p w14:paraId="414AE68C" w14:textId="77777777" w:rsidR="009E19E5" w:rsidRDefault="009E19E5">
      <w:pPr>
        <w:rPr>
          <w:rFonts w:ascii="Arial" w:hAnsi="Arial"/>
          <w:sz w:val="20"/>
          <w:szCs w:val="20"/>
        </w:rPr>
      </w:pPr>
    </w:p>
    <w:p w14:paraId="717B5C54" w14:textId="5291E4D3" w:rsidR="009E19E5" w:rsidRDefault="00F423F9">
      <w:pPr>
        <w:rPr>
          <w:rFonts w:ascii="Arial" w:hAnsi="Arial"/>
          <w:sz w:val="20"/>
          <w:szCs w:val="20"/>
        </w:rPr>
      </w:pPr>
      <w:r>
        <w:rPr>
          <w:rFonts w:ascii="Arial" w:hAnsi="Arial"/>
          <w:sz w:val="20"/>
          <w:szCs w:val="20"/>
        </w:rPr>
        <w:t xml:space="preserve">Die Dacheindeckung aus VSG bestehend aus 2 im Druckfügeverfahren miteinander verbundenen </w:t>
      </w:r>
      <w:proofErr w:type="spellStart"/>
      <w:r>
        <w:rPr>
          <w:rFonts w:ascii="Arial" w:hAnsi="Arial"/>
          <w:sz w:val="20"/>
          <w:szCs w:val="20"/>
        </w:rPr>
        <w:t>Floatglasscheiben</w:t>
      </w:r>
      <w:proofErr w:type="spellEnd"/>
      <w:r>
        <w:rPr>
          <w:rFonts w:ascii="Arial" w:hAnsi="Arial"/>
          <w:sz w:val="20"/>
          <w:szCs w:val="20"/>
        </w:rPr>
        <w:t xml:space="preserve">, zwischen die eine PE-Folie einzulegen ist. Die Ausführungen der </w:t>
      </w:r>
      <w:proofErr w:type="spellStart"/>
      <w:r>
        <w:rPr>
          <w:rFonts w:ascii="Arial" w:hAnsi="Arial"/>
          <w:sz w:val="20"/>
          <w:szCs w:val="20"/>
        </w:rPr>
        <w:t>Floatglasscheiben</w:t>
      </w:r>
      <w:proofErr w:type="spellEnd"/>
      <w:r>
        <w:rPr>
          <w:rFonts w:ascii="Arial" w:hAnsi="Arial"/>
          <w:sz w:val="20"/>
          <w:szCs w:val="20"/>
        </w:rPr>
        <w:t xml:space="preserve"> und die Dicke der PE-Folie bemisst sich nach DIN 18008 und beträgt mindestens 0,76 mm. Die Dachneigung beträgt einseitig 5° nach hinten geneigt. Das Feldraster in Längsachse beträgt 940 mm und ist somit kompatibe</w:t>
      </w:r>
      <w:r w:rsidR="00EB128D">
        <w:rPr>
          <w:rFonts w:ascii="Arial" w:hAnsi="Arial"/>
          <w:sz w:val="20"/>
          <w:szCs w:val="20"/>
        </w:rPr>
        <w:t>l zu weiteren Systemprodukten.</w:t>
      </w:r>
    </w:p>
    <w:p w14:paraId="2491E9B2" w14:textId="77777777" w:rsidR="009E19E5" w:rsidRDefault="009E19E5">
      <w:pPr>
        <w:rPr>
          <w:rFonts w:ascii="Arial" w:hAnsi="Arial"/>
          <w:sz w:val="20"/>
          <w:szCs w:val="20"/>
        </w:rPr>
      </w:pPr>
    </w:p>
    <w:p w14:paraId="17E73FBC" w14:textId="2A912788" w:rsidR="009E19E5" w:rsidRDefault="00F423F9">
      <w:pPr>
        <w:rPr>
          <w:rFonts w:ascii="Arial" w:hAnsi="Arial"/>
          <w:sz w:val="20"/>
          <w:szCs w:val="20"/>
        </w:rPr>
      </w:pPr>
      <w:r>
        <w:rPr>
          <w:rFonts w:ascii="Arial" w:hAnsi="Arial"/>
          <w:sz w:val="20"/>
          <w:szCs w:val="20"/>
        </w:rPr>
        <w:t>Das VSG wird linear auf Kragträgern aufgelagert. Die kraftschlüssige Anbindung erfolgt über Schrauben sowie Deckleisten mit Dichtung. Die Kragträger aus Rechteckrohren sind an den Enden mit 45° abgeschrägt. Die ebenfalls aus einem Hohlprofil bestehende Kragstütze sowie ein Rahmeneck wird biegesteif</w:t>
      </w:r>
      <w:r w:rsidR="00EB128D">
        <w:rPr>
          <w:rFonts w:ascii="Arial" w:hAnsi="Arial"/>
          <w:sz w:val="20"/>
          <w:szCs w:val="20"/>
        </w:rPr>
        <w:t xml:space="preserve"> mit den Kragträgern verschweiß</w:t>
      </w:r>
      <w:r>
        <w:rPr>
          <w:rFonts w:ascii="Arial" w:hAnsi="Arial"/>
          <w:sz w:val="20"/>
          <w:szCs w:val="20"/>
        </w:rPr>
        <w:t>t. Die entstehenden Flanschbiegungen werden hierbei berücksichtigt und nachgewiesen.</w:t>
      </w:r>
    </w:p>
    <w:p w14:paraId="7581E55C" w14:textId="77777777" w:rsidR="00EB128D" w:rsidRDefault="00EB128D">
      <w:pPr>
        <w:rPr>
          <w:rFonts w:ascii="Arial" w:hAnsi="Arial"/>
          <w:sz w:val="20"/>
          <w:szCs w:val="20"/>
        </w:rPr>
      </w:pPr>
    </w:p>
    <w:p w14:paraId="1D84CF5D" w14:textId="11012F57" w:rsidR="009E19E5" w:rsidRDefault="00F423F9">
      <w:pPr>
        <w:rPr>
          <w:rFonts w:ascii="Arial" w:hAnsi="Arial"/>
          <w:sz w:val="20"/>
          <w:szCs w:val="20"/>
        </w:rPr>
      </w:pPr>
      <w:r>
        <w:rPr>
          <w:rFonts w:ascii="Arial" w:hAnsi="Arial"/>
          <w:sz w:val="20"/>
          <w:szCs w:val="20"/>
        </w:rPr>
        <w:t>Die Befesti</w:t>
      </w:r>
      <w:r w:rsidR="00EB128D">
        <w:rPr>
          <w:rFonts w:ascii="Arial" w:hAnsi="Arial"/>
          <w:sz w:val="20"/>
          <w:szCs w:val="20"/>
        </w:rPr>
        <w:t xml:space="preserve">gung der Stützen erfolgt durch </w:t>
      </w:r>
    </w:p>
    <w:p w14:paraId="0B13E1E1" w14:textId="6E28E74F" w:rsidR="009E19E5" w:rsidRDefault="00D816EE">
      <w:pPr>
        <w:rPr>
          <w:rFonts w:ascii="Arial" w:hAnsi="Arial"/>
          <w:sz w:val="20"/>
          <w:szCs w:val="20"/>
        </w:rPr>
      </w:pPr>
      <w:r>
        <w:rPr>
          <w:rFonts w:ascii="Arial" w:hAnsi="Arial"/>
          <w:sz w:val="20"/>
          <w:szCs w:val="20"/>
        </w:rPr>
        <w:t xml:space="preserve">❏ </w:t>
      </w:r>
      <w:r w:rsidR="00F423F9">
        <w:rPr>
          <w:rFonts w:ascii="Arial" w:hAnsi="Arial"/>
          <w:sz w:val="20"/>
          <w:szCs w:val="20"/>
        </w:rPr>
        <w:t>Einspannen in bauseits herzustellende und nach Montage der Stahlkonstruktion bauseits z</w:t>
      </w:r>
      <w:r w:rsidR="00EB128D">
        <w:rPr>
          <w:rFonts w:ascii="Arial" w:hAnsi="Arial"/>
          <w:sz w:val="20"/>
          <w:szCs w:val="20"/>
        </w:rPr>
        <w:t xml:space="preserve">u vergießende Köcherfundamente </w:t>
      </w:r>
    </w:p>
    <w:p w14:paraId="14CD25F8" w14:textId="459C4837" w:rsidR="009E19E5" w:rsidRDefault="00D816EE">
      <w:pPr>
        <w:rPr>
          <w:rFonts w:ascii="Arial" w:hAnsi="Arial"/>
          <w:sz w:val="20"/>
          <w:szCs w:val="20"/>
        </w:rPr>
      </w:pPr>
      <w:r>
        <w:rPr>
          <w:rFonts w:ascii="Arial" w:hAnsi="Arial"/>
          <w:sz w:val="20"/>
          <w:szCs w:val="20"/>
        </w:rPr>
        <w:t xml:space="preserve">❏ </w:t>
      </w:r>
      <w:r w:rsidR="00F423F9">
        <w:rPr>
          <w:rFonts w:ascii="Arial" w:hAnsi="Arial"/>
          <w:sz w:val="20"/>
          <w:szCs w:val="20"/>
        </w:rPr>
        <w:t>Aufschrauben mittels biegesteifer Fußplatte</w:t>
      </w:r>
      <w:r w:rsidR="00EB128D">
        <w:rPr>
          <w:rFonts w:ascii="Arial" w:hAnsi="Arial"/>
          <w:sz w:val="20"/>
          <w:szCs w:val="20"/>
        </w:rPr>
        <w:t xml:space="preserve">n auf geeignetem Untergrund. </w:t>
      </w:r>
    </w:p>
    <w:p w14:paraId="1D365B89" w14:textId="77777777" w:rsidR="009E19E5" w:rsidRDefault="009E19E5">
      <w:pPr>
        <w:rPr>
          <w:rFonts w:ascii="Arial" w:hAnsi="Arial"/>
          <w:sz w:val="20"/>
          <w:szCs w:val="20"/>
        </w:rPr>
      </w:pPr>
    </w:p>
    <w:p w14:paraId="49625256" w14:textId="558C1C68" w:rsidR="009E19E5" w:rsidRDefault="00F423F9">
      <w:pPr>
        <w:rPr>
          <w:rFonts w:ascii="Arial" w:hAnsi="Arial"/>
          <w:sz w:val="20"/>
          <w:szCs w:val="20"/>
        </w:rPr>
      </w:pPr>
      <w:r>
        <w:rPr>
          <w:rFonts w:ascii="Arial" w:hAnsi="Arial"/>
          <w:sz w:val="20"/>
          <w:szCs w:val="20"/>
        </w:rPr>
        <w:t>Im Zuge der Feuerverzinkung tragender Bauteile ist auf Anwendung der DAST-Rich</w:t>
      </w:r>
      <w:r w:rsidR="00EB128D">
        <w:rPr>
          <w:rFonts w:ascii="Arial" w:hAnsi="Arial"/>
          <w:sz w:val="20"/>
          <w:szCs w:val="20"/>
        </w:rPr>
        <w:t xml:space="preserve">tlinie 022 zwingend zu achten. </w:t>
      </w:r>
    </w:p>
    <w:p w14:paraId="5BFD9697" w14:textId="77777777" w:rsidR="009E19E5" w:rsidRDefault="009E19E5">
      <w:pPr>
        <w:rPr>
          <w:rFonts w:ascii="Arial" w:hAnsi="Arial"/>
          <w:sz w:val="20"/>
          <w:szCs w:val="20"/>
        </w:rPr>
      </w:pPr>
    </w:p>
    <w:p w14:paraId="2A870788" w14:textId="2DFFA4A8" w:rsidR="009E19E5" w:rsidRDefault="00F423F9">
      <w:pPr>
        <w:rPr>
          <w:rFonts w:ascii="Arial" w:hAnsi="Arial"/>
          <w:sz w:val="20"/>
          <w:szCs w:val="20"/>
        </w:rPr>
      </w:pPr>
      <w:r>
        <w:rPr>
          <w:rFonts w:ascii="Arial" w:hAnsi="Arial"/>
          <w:sz w:val="20"/>
          <w:szCs w:val="20"/>
        </w:rPr>
        <w:t>Die konstruktive Bemessung aller tragenden Konstruktionselemente erfolgt nach den einschlägigen Fachnormen und den statischen Erfordernissen (DIN EN 1990, 1991, 1992,  1993, 1997). Bauform, Querschnitt, Bauhöhe, Anschlüsse und Stabilisierung sind durch konstruktive und statische Berechnungen zu optimieren. Die gesamte Konstruktion ist ausgelegt für eine Schnee - und Windlast gemäß Zone1 nach DIN EN 1991-</w:t>
      </w:r>
      <w:r w:rsidR="00EB128D">
        <w:rPr>
          <w:rFonts w:ascii="Arial" w:hAnsi="Arial"/>
          <w:sz w:val="20"/>
          <w:szCs w:val="20"/>
        </w:rPr>
        <w:t xml:space="preserve">1-3 und DIN EN 1991-1-4. </w:t>
      </w:r>
    </w:p>
    <w:p w14:paraId="1938BCBB" w14:textId="77777777" w:rsidR="009E19E5" w:rsidRDefault="009E19E5">
      <w:pPr>
        <w:rPr>
          <w:rFonts w:ascii="Arial" w:hAnsi="Arial"/>
          <w:sz w:val="20"/>
          <w:szCs w:val="20"/>
        </w:rPr>
      </w:pPr>
    </w:p>
    <w:p w14:paraId="30AD20FC" w14:textId="26C0F787" w:rsidR="009E19E5" w:rsidRDefault="00F423F9">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w:t>
      </w:r>
      <w:r w:rsidR="00EB128D">
        <w:rPr>
          <w:rFonts w:ascii="Arial" w:hAnsi="Arial"/>
          <w:sz w:val="20"/>
          <w:szCs w:val="20"/>
        </w:rPr>
        <w:t xml:space="preserve"> </w:t>
      </w:r>
      <w:r>
        <w:rPr>
          <w:rFonts w:ascii="Arial" w:hAnsi="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 Sowohl der Verankerungspunkt des horizontal verlaufenden Dachträgerprofils und der vertikal auftreffenden Stützen, als auch die gesamte übrige Konstruktion ist als Schweiß-/Schraubverbindung auszuführen, sodass </w:t>
      </w:r>
      <w:r>
        <w:rPr>
          <w:rFonts w:ascii="Arial" w:hAnsi="Arial"/>
          <w:sz w:val="20"/>
          <w:szCs w:val="20"/>
        </w:rPr>
        <w:tab/>
        <w:t>Schweißarbeiten auf der Baustelle (Beeinträchtigung des Korrosionsschutzes) zwingend ausgeschlossen werden können und zudem die Möglichkeit besteht, einzelne Bauteile auszutauschen oder bestehende Anlagen um weitere Module zu e</w:t>
      </w:r>
      <w:r w:rsidR="00EB128D">
        <w:rPr>
          <w:rFonts w:ascii="Arial" w:hAnsi="Arial"/>
          <w:sz w:val="20"/>
          <w:szCs w:val="20"/>
        </w:rPr>
        <w:t xml:space="preserve">rgänzen. </w:t>
      </w:r>
    </w:p>
    <w:p w14:paraId="7CD72F39" w14:textId="77777777" w:rsidR="009E19E5" w:rsidRDefault="009E19E5">
      <w:pPr>
        <w:rPr>
          <w:rFonts w:ascii="Arial" w:hAnsi="Arial"/>
          <w:sz w:val="20"/>
          <w:szCs w:val="20"/>
        </w:rPr>
      </w:pPr>
    </w:p>
    <w:p w14:paraId="663B8914" w14:textId="06EBFD9F" w:rsidR="009E19E5" w:rsidRDefault="00F423F9">
      <w:pPr>
        <w:rPr>
          <w:rFonts w:ascii="Arial" w:hAnsi="Arial"/>
          <w:sz w:val="20"/>
          <w:szCs w:val="20"/>
        </w:rPr>
      </w:pPr>
      <w:r>
        <w:rPr>
          <w:rFonts w:ascii="Arial" w:hAnsi="Arial"/>
          <w:sz w:val="20"/>
          <w:szCs w:val="20"/>
        </w:rPr>
        <w:t xml:space="preserve">Die Durchgangshöhe, gemessen bis Unterkante Dachträgerprofil, variiert zwischen 2,10 und 2,30 m. Die geregelte Entwässerung der Überdachungsanlage erfolgt über die Dachfläche in eine am Kragarm befestigte dreiecksförmige und stirnseits mit Abschlussdeckeln wasserdicht verschlossenen Sammelrinne. Das Regenwasser wird mittels integrierter </w:t>
      </w:r>
      <w:proofErr w:type="spellStart"/>
      <w:r>
        <w:rPr>
          <w:rFonts w:ascii="Arial" w:hAnsi="Arial"/>
          <w:sz w:val="20"/>
          <w:szCs w:val="20"/>
        </w:rPr>
        <w:t>Entwässerungstutzen</w:t>
      </w:r>
      <w:proofErr w:type="spellEnd"/>
      <w:r>
        <w:rPr>
          <w:rFonts w:ascii="Arial" w:hAnsi="Arial"/>
          <w:sz w:val="20"/>
          <w:szCs w:val="20"/>
        </w:rPr>
        <w:t xml:space="preserve">, Anzahl nach Bedarf, in die Stützen geleitet und von dort über </w:t>
      </w:r>
      <w:r w:rsidR="00EB128D">
        <w:rPr>
          <w:rFonts w:ascii="Arial" w:hAnsi="Arial"/>
          <w:sz w:val="20"/>
          <w:szCs w:val="20"/>
        </w:rPr>
        <w:t xml:space="preserve">Speier oberirdisch entwässert. </w:t>
      </w:r>
    </w:p>
    <w:p w14:paraId="1506A959" w14:textId="3FEE294D" w:rsidR="009E19E5" w:rsidRDefault="009E19E5">
      <w:pPr>
        <w:rPr>
          <w:rFonts w:ascii="Arial" w:hAnsi="Arial"/>
          <w:sz w:val="20"/>
          <w:szCs w:val="20"/>
        </w:rPr>
      </w:pPr>
    </w:p>
    <w:p w14:paraId="2EB33661" w14:textId="2C3A050D" w:rsidR="00FD147D" w:rsidRDefault="00FD147D">
      <w:pPr>
        <w:rPr>
          <w:rFonts w:ascii="Arial" w:hAnsi="Arial"/>
          <w:sz w:val="20"/>
          <w:szCs w:val="20"/>
        </w:rPr>
      </w:pPr>
    </w:p>
    <w:p w14:paraId="48E08715" w14:textId="68AB15C8" w:rsidR="00FD147D" w:rsidRDefault="00FD147D">
      <w:pPr>
        <w:rPr>
          <w:rFonts w:ascii="Arial" w:hAnsi="Arial"/>
          <w:sz w:val="20"/>
          <w:szCs w:val="20"/>
        </w:rPr>
      </w:pPr>
    </w:p>
    <w:p w14:paraId="066F7BBE" w14:textId="77777777" w:rsidR="00FD147D" w:rsidRDefault="00FD147D">
      <w:pPr>
        <w:rPr>
          <w:rFonts w:ascii="Arial" w:hAnsi="Arial"/>
          <w:sz w:val="20"/>
          <w:szCs w:val="20"/>
        </w:rPr>
      </w:pPr>
    </w:p>
    <w:p w14:paraId="05B9F25E" w14:textId="4EB14EC1" w:rsidR="00D816EE" w:rsidRDefault="00F423F9">
      <w:pPr>
        <w:rPr>
          <w:rFonts w:ascii="Arial" w:hAnsi="Arial"/>
          <w:sz w:val="20"/>
          <w:szCs w:val="20"/>
        </w:rPr>
      </w:pPr>
      <w:r>
        <w:rPr>
          <w:rFonts w:ascii="Arial" w:hAnsi="Arial"/>
          <w:sz w:val="20"/>
          <w:szCs w:val="20"/>
        </w:rPr>
        <w:lastRenderedPageBreak/>
        <w:t xml:space="preserve">Die gesamte Konstruktion besteht aus industriell </w:t>
      </w:r>
      <w:r w:rsidR="00EB128D">
        <w:rPr>
          <w:rFonts w:ascii="Arial" w:hAnsi="Arial"/>
          <w:sz w:val="20"/>
          <w:szCs w:val="20"/>
        </w:rPr>
        <w:t xml:space="preserve">hergestellten Systembauteilen. </w:t>
      </w:r>
    </w:p>
    <w:p w14:paraId="3B9B7015" w14:textId="31438109" w:rsidR="009E19E5" w:rsidRDefault="00F423F9">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5527AAAC" w14:textId="77777777" w:rsidR="009E19E5" w:rsidRDefault="009E19E5">
      <w:pPr>
        <w:rPr>
          <w:rFonts w:ascii="Arial" w:hAnsi="Arial"/>
          <w:sz w:val="20"/>
          <w:szCs w:val="20"/>
        </w:rPr>
      </w:pPr>
    </w:p>
    <w:p w14:paraId="6DCB688A" w14:textId="77777777" w:rsidR="009E19E5" w:rsidRDefault="009E19E5">
      <w:pPr>
        <w:rPr>
          <w:rFonts w:ascii="Arial" w:hAnsi="Arial"/>
          <w:sz w:val="20"/>
          <w:szCs w:val="20"/>
        </w:rPr>
      </w:pPr>
    </w:p>
    <w:p w14:paraId="4081A844" w14:textId="10B576CE" w:rsidR="00D816EE" w:rsidRDefault="00EB128D">
      <w:pPr>
        <w:rPr>
          <w:rFonts w:ascii="Arial" w:hAnsi="Arial"/>
          <w:sz w:val="20"/>
          <w:szCs w:val="20"/>
        </w:rPr>
      </w:pPr>
      <w:r>
        <w:rPr>
          <w:rFonts w:ascii="Arial" w:hAnsi="Arial"/>
          <w:sz w:val="20"/>
          <w:szCs w:val="20"/>
        </w:rPr>
        <w:t>2</w:t>
      </w:r>
    </w:p>
    <w:p w14:paraId="2F767117" w14:textId="11FFB7F0" w:rsidR="009E19E5" w:rsidRDefault="00F423F9">
      <w:pPr>
        <w:rPr>
          <w:rFonts w:ascii="Arial" w:hAnsi="Arial"/>
          <w:sz w:val="20"/>
          <w:szCs w:val="20"/>
        </w:rPr>
      </w:pPr>
      <w:r>
        <w:rPr>
          <w:rFonts w:ascii="Arial" w:hAnsi="Arial"/>
          <w:sz w:val="20"/>
          <w:szCs w:val="20"/>
        </w:rPr>
        <w:t>Pulverbeschichtung im RAL-Farbton nach Wahl des Auftraggebers,</w:t>
      </w:r>
      <w:r w:rsidR="00EB128D">
        <w:rPr>
          <w:rFonts w:ascii="Arial" w:hAnsi="Arial"/>
          <w:sz w:val="20"/>
          <w:szCs w:val="20"/>
        </w:rPr>
        <w:t xml:space="preserve"> Schichtdicke ca. 80 - 120 </w:t>
      </w:r>
      <w:proofErr w:type="spellStart"/>
      <w:r w:rsidR="00EB128D">
        <w:rPr>
          <w:rFonts w:ascii="Arial" w:hAnsi="Arial"/>
          <w:sz w:val="20"/>
          <w:szCs w:val="20"/>
        </w:rPr>
        <w:t>my</w:t>
      </w:r>
      <w:proofErr w:type="spellEnd"/>
      <w:r w:rsidR="00EB128D">
        <w:rPr>
          <w:rFonts w:ascii="Arial" w:hAnsi="Arial"/>
          <w:sz w:val="20"/>
          <w:szCs w:val="20"/>
        </w:rPr>
        <w:t xml:space="preserve">. </w:t>
      </w:r>
    </w:p>
    <w:p w14:paraId="6DDD5C0A" w14:textId="403107B2" w:rsidR="009E19E5" w:rsidRDefault="00EB128D">
      <w:pPr>
        <w:rPr>
          <w:rFonts w:ascii="Arial" w:hAnsi="Arial"/>
          <w:sz w:val="20"/>
          <w:szCs w:val="20"/>
        </w:rPr>
      </w:pPr>
      <w:r>
        <w:rPr>
          <w:rFonts w:ascii="Arial" w:hAnsi="Arial"/>
          <w:sz w:val="20"/>
          <w:szCs w:val="20"/>
        </w:rPr>
        <w:t>Farbbeschichtungsaufbau:</w:t>
      </w:r>
    </w:p>
    <w:p w14:paraId="6020DFEB" w14:textId="25F2C298" w:rsidR="009E19E5" w:rsidRDefault="00EB128D">
      <w:pPr>
        <w:rPr>
          <w:rFonts w:ascii="Arial" w:hAnsi="Arial"/>
          <w:sz w:val="20"/>
          <w:szCs w:val="20"/>
        </w:rPr>
      </w:pPr>
      <w:r>
        <w:rPr>
          <w:rFonts w:ascii="Arial" w:hAnsi="Arial"/>
          <w:sz w:val="20"/>
          <w:szCs w:val="20"/>
        </w:rPr>
        <w:t xml:space="preserve">• Entfetten </w:t>
      </w:r>
    </w:p>
    <w:p w14:paraId="683B36FA" w14:textId="023111D8" w:rsidR="009E19E5" w:rsidRDefault="00EB128D">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42B8F148" w14:textId="4A7A6EFD" w:rsidR="009E19E5" w:rsidRDefault="00F423F9">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w:t>
      </w:r>
      <w:r w:rsidR="00EB128D">
        <w:rPr>
          <w:rFonts w:ascii="Arial" w:hAnsi="Arial"/>
          <w:sz w:val="20"/>
          <w:szCs w:val="20"/>
        </w:rPr>
        <w:t xml:space="preserve">r, eingebrannt bei ca. 185° C. </w:t>
      </w:r>
    </w:p>
    <w:p w14:paraId="13C8BC12" w14:textId="77777777" w:rsidR="00D816EE" w:rsidRDefault="00D816EE">
      <w:pPr>
        <w:rPr>
          <w:rFonts w:ascii="Arial" w:hAnsi="Arial"/>
          <w:sz w:val="20"/>
          <w:szCs w:val="20"/>
        </w:rPr>
      </w:pPr>
    </w:p>
    <w:p w14:paraId="4C0D368A" w14:textId="43877CFE" w:rsidR="009E19E5" w:rsidRDefault="00EB128D">
      <w:pPr>
        <w:rPr>
          <w:rFonts w:ascii="Arial" w:hAnsi="Arial"/>
          <w:sz w:val="20"/>
          <w:szCs w:val="20"/>
        </w:rPr>
      </w:pPr>
      <w:r>
        <w:rPr>
          <w:rFonts w:ascii="Arial" w:hAnsi="Arial"/>
          <w:sz w:val="20"/>
          <w:szCs w:val="20"/>
        </w:rPr>
        <w:t>Detailliert</w:t>
      </w:r>
      <w:r w:rsidR="00F423F9">
        <w:rPr>
          <w:rFonts w:ascii="Arial" w:hAnsi="Arial"/>
          <w:sz w:val="20"/>
          <w:szCs w:val="20"/>
        </w:rPr>
        <w:t>e Vorgaben zur Pulverbeschichtung finden Sie im Kapitel 4 “Wissenswertes” auf Seite 879</w:t>
      </w:r>
    </w:p>
    <w:p w14:paraId="31F22EBD" w14:textId="77777777" w:rsidR="009E19E5" w:rsidRDefault="009E19E5">
      <w:pPr>
        <w:rPr>
          <w:rFonts w:ascii="Arial" w:hAnsi="Arial"/>
          <w:sz w:val="20"/>
          <w:szCs w:val="20"/>
        </w:rPr>
      </w:pPr>
    </w:p>
    <w:p w14:paraId="37735DA9" w14:textId="1A2A545E" w:rsidR="00D816EE" w:rsidRDefault="00EB128D">
      <w:pPr>
        <w:rPr>
          <w:rFonts w:ascii="Arial" w:hAnsi="Arial"/>
          <w:sz w:val="20"/>
          <w:szCs w:val="20"/>
        </w:rPr>
      </w:pPr>
      <w:r>
        <w:rPr>
          <w:rFonts w:ascii="Arial" w:hAnsi="Arial"/>
          <w:sz w:val="20"/>
          <w:szCs w:val="20"/>
        </w:rPr>
        <w:t>3</w:t>
      </w:r>
    </w:p>
    <w:p w14:paraId="32F7E400" w14:textId="16E3AD13" w:rsidR="009E19E5" w:rsidRDefault="00F423F9">
      <w:pPr>
        <w:rPr>
          <w:rFonts w:ascii="Arial" w:hAnsi="Arial"/>
          <w:sz w:val="20"/>
          <w:szCs w:val="20"/>
        </w:rPr>
      </w:pPr>
      <w:r>
        <w:rPr>
          <w:rFonts w:ascii="Arial" w:hAnsi="Arial"/>
          <w:sz w:val="20"/>
          <w:szCs w:val="20"/>
        </w:rPr>
        <w:t>Seitenwände aus ESG (Einscheibensicherheitsglas) nach DIN EN 12150-1 inkl. vorderer Stütze und Glashalter mit Durchrutschsicherung.</w:t>
      </w:r>
    </w:p>
    <w:p w14:paraId="6AF29795" w14:textId="77777777" w:rsidR="009E19E5" w:rsidRDefault="009E19E5">
      <w:pPr>
        <w:rPr>
          <w:rFonts w:ascii="Arial" w:hAnsi="Arial"/>
          <w:sz w:val="20"/>
          <w:szCs w:val="20"/>
        </w:rPr>
      </w:pPr>
    </w:p>
    <w:p w14:paraId="3B52284C" w14:textId="77777777" w:rsidR="00D816EE" w:rsidRDefault="00F423F9">
      <w:pPr>
        <w:rPr>
          <w:rFonts w:ascii="Arial" w:hAnsi="Arial"/>
          <w:sz w:val="20"/>
          <w:szCs w:val="20"/>
        </w:rPr>
      </w:pPr>
      <w:r>
        <w:rPr>
          <w:rFonts w:ascii="Arial" w:hAnsi="Arial"/>
          <w:sz w:val="20"/>
          <w:szCs w:val="20"/>
        </w:rPr>
        <w:t>4</w:t>
      </w:r>
      <w:r>
        <w:rPr>
          <w:rFonts w:ascii="Arial" w:hAnsi="Arial"/>
          <w:sz w:val="20"/>
          <w:szCs w:val="20"/>
        </w:rPr>
        <w:tab/>
      </w:r>
    </w:p>
    <w:p w14:paraId="77AE292F" w14:textId="5FDCF93B" w:rsidR="009E19E5" w:rsidRDefault="00F423F9">
      <w:pPr>
        <w:rPr>
          <w:rFonts w:ascii="Arial" w:hAnsi="Arial"/>
          <w:sz w:val="20"/>
          <w:szCs w:val="20"/>
        </w:rPr>
      </w:pPr>
      <w:r>
        <w:rPr>
          <w:rFonts w:ascii="Arial" w:hAnsi="Arial"/>
          <w:sz w:val="20"/>
          <w:szCs w:val="20"/>
        </w:rPr>
        <w:t>Rück- und Mittelwand aus ESG (Einscheibensicherheitsglas) nach DIN EN 12150-1 inkl. Anpressleisten zur winddichten Verglasung.</w:t>
      </w:r>
    </w:p>
    <w:p w14:paraId="6F6EEC3A" w14:textId="77777777" w:rsidR="009E19E5" w:rsidRDefault="009E19E5">
      <w:pPr>
        <w:rPr>
          <w:rFonts w:ascii="Arial" w:hAnsi="Arial"/>
          <w:sz w:val="20"/>
          <w:szCs w:val="20"/>
        </w:rPr>
      </w:pPr>
    </w:p>
    <w:p w14:paraId="1D3D72E3" w14:textId="65743F1B" w:rsidR="00D816EE" w:rsidRDefault="00EB128D">
      <w:pPr>
        <w:rPr>
          <w:rFonts w:ascii="Arial" w:hAnsi="Arial"/>
          <w:sz w:val="20"/>
          <w:szCs w:val="20"/>
        </w:rPr>
      </w:pPr>
      <w:r>
        <w:rPr>
          <w:rFonts w:ascii="Arial" w:hAnsi="Arial"/>
          <w:sz w:val="20"/>
          <w:szCs w:val="20"/>
        </w:rPr>
        <w:t>5</w:t>
      </w:r>
    </w:p>
    <w:p w14:paraId="11E933D7" w14:textId="77777777" w:rsidR="00D816EE" w:rsidRDefault="00F423F9">
      <w:pPr>
        <w:rPr>
          <w:rFonts w:ascii="Arial" w:hAnsi="Arial"/>
          <w:sz w:val="20"/>
          <w:szCs w:val="20"/>
        </w:rPr>
      </w:pPr>
      <w:r>
        <w:rPr>
          <w:rFonts w:ascii="Arial" w:hAnsi="Arial"/>
          <w:sz w:val="20"/>
          <w:szCs w:val="20"/>
        </w:rPr>
        <w:t xml:space="preserve">Bedruckung von   </w:t>
      </w:r>
    </w:p>
    <w:p w14:paraId="6F277801" w14:textId="77777777" w:rsidR="00D816EE" w:rsidRDefault="00D816EE">
      <w:pPr>
        <w:rPr>
          <w:rFonts w:ascii="Arial" w:hAnsi="Arial"/>
          <w:sz w:val="20"/>
          <w:szCs w:val="20"/>
        </w:rPr>
      </w:pPr>
      <w:r>
        <w:rPr>
          <w:rFonts w:ascii="Arial" w:hAnsi="Arial"/>
          <w:sz w:val="20"/>
          <w:szCs w:val="20"/>
        </w:rPr>
        <w:t xml:space="preserve">❏ </w:t>
      </w:r>
      <w:r w:rsidR="00F423F9">
        <w:rPr>
          <w:rFonts w:ascii="Arial" w:hAnsi="Arial"/>
          <w:sz w:val="20"/>
          <w:szCs w:val="20"/>
        </w:rPr>
        <w:t xml:space="preserve">Stück Seitenwand  oder  </w:t>
      </w:r>
    </w:p>
    <w:p w14:paraId="4FAA85E5" w14:textId="6F9088A5" w:rsidR="00D816EE" w:rsidRDefault="00D816EE">
      <w:pPr>
        <w:rPr>
          <w:rFonts w:ascii="Arial" w:hAnsi="Arial"/>
          <w:sz w:val="20"/>
          <w:szCs w:val="20"/>
        </w:rPr>
      </w:pPr>
      <w:r>
        <w:rPr>
          <w:rFonts w:ascii="Arial" w:hAnsi="Arial"/>
          <w:sz w:val="20"/>
          <w:szCs w:val="20"/>
        </w:rPr>
        <w:t xml:space="preserve">❏ </w:t>
      </w:r>
      <w:r w:rsidR="00F423F9">
        <w:rPr>
          <w:rFonts w:ascii="Arial" w:hAnsi="Arial"/>
          <w:sz w:val="20"/>
          <w:szCs w:val="20"/>
        </w:rPr>
        <w:t>Stück Rückwand,</w:t>
      </w:r>
      <w:r w:rsidR="00EB128D">
        <w:rPr>
          <w:rFonts w:ascii="Arial" w:hAnsi="Arial"/>
          <w:sz w:val="20"/>
          <w:szCs w:val="20"/>
        </w:rPr>
        <w:t xml:space="preserve"> im Keramiksiebdruckverfahren. </w:t>
      </w:r>
    </w:p>
    <w:p w14:paraId="0D696C87" w14:textId="18BFE904" w:rsidR="009E19E5" w:rsidRDefault="00F423F9">
      <w:pPr>
        <w:rPr>
          <w:rFonts w:ascii="Arial" w:hAnsi="Arial"/>
          <w:sz w:val="20"/>
          <w:szCs w:val="20"/>
        </w:rPr>
      </w:pPr>
      <w:r>
        <w:rPr>
          <w:rFonts w:ascii="Arial" w:hAnsi="Arial"/>
          <w:sz w:val="20"/>
          <w:szCs w:val="20"/>
        </w:rPr>
        <w:t xml:space="preserve">Ausführung des Druckes </w:t>
      </w:r>
      <w:r w:rsidR="00D816EE">
        <w:rPr>
          <w:rFonts w:ascii="Arial" w:hAnsi="Arial"/>
          <w:sz w:val="20"/>
          <w:szCs w:val="20"/>
        </w:rPr>
        <w:t xml:space="preserve">❏ </w:t>
      </w:r>
      <w:r>
        <w:rPr>
          <w:rFonts w:ascii="Arial" w:hAnsi="Arial"/>
          <w:sz w:val="20"/>
          <w:szCs w:val="20"/>
        </w:rPr>
        <w:t xml:space="preserve">1-farbig </w:t>
      </w:r>
      <w:r w:rsidR="00D816EE">
        <w:rPr>
          <w:rFonts w:ascii="Arial" w:hAnsi="Arial"/>
          <w:sz w:val="20"/>
          <w:szCs w:val="20"/>
        </w:rPr>
        <w:t xml:space="preserve">❏  </w:t>
      </w:r>
      <w:r>
        <w:rPr>
          <w:rFonts w:ascii="Arial" w:hAnsi="Arial"/>
          <w:sz w:val="20"/>
          <w:szCs w:val="20"/>
        </w:rPr>
        <w:t xml:space="preserve">2-farbig </w:t>
      </w:r>
      <w:r w:rsidR="00D816EE">
        <w:rPr>
          <w:rFonts w:ascii="Arial" w:hAnsi="Arial"/>
          <w:sz w:val="20"/>
          <w:szCs w:val="20"/>
        </w:rPr>
        <w:t xml:space="preserve">❏ </w:t>
      </w:r>
      <w:r>
        <w:rPr>
          <w:rFonts w:ascii="Arial" w:hAnsi="Arial"/>
          <w:sz w:val="20"/>
          <w:szCs w:val="20"/>
        </w:rPr>
        <w:t xml:space="preserve">3-farbig </w:t>
      </w:r>
      <w:r w:rsidR="00D816EE">
        <w:rPr>
          <w:rFonts w:ascii="Arial" w:hAnsi="Arial"/>
          <w:sz w:val="20"/>
          <w:szCs w:val="20"/>
        </w:rPr>
        <w:t xml:space="preserve">❏ </w:t>
      </w:r>
      <w:r>
        <w:rPr>
          <w:rFonts w:ascii="Arial" w:hAnsi="Arial"/>
          <w:sz w:val="20"/>
          <w:szCs w:val="20"/>
        </w:rPr>
        <w:t>4-farbig nach RAL. Motiv nach Wahl des AG.</w:t>
      </w:r>
    </w:p>
    <w:p w14:paraId="20752979" w14:textId="77777777" w:rsidR="009E19E5" w:rsidRDefault="009E19E5">
      <w:pPr>
        <w:rPr>
          <w:rFonts w:ascii="Arial" w:hAnsi="Arial"/>
          <w:sz w:val="20"/>
          <w:szCs w:val="20"/>
        </w:rPr>
      </w:pPr>
    </w:p>
    <w:p w14:paraId="5F0851B9" w14:textId="53EFD216" w:rsidR="00D816EE" w:rsidRDefault="00EB128D">
      <w:pPr>
        <w:rPr>
          <w:rFonts w:ascii="Arial" w:hAnsi="Arial"/>
          <w:sz w:val="20"/>
          <w:szCs w:val="20"/>
        </w:rPr>
      </w:pPr>
      <w:r>
        <w:rPr>
          <w:rFonts w:ascii="Arial" w:hAnsi="Arial"/>
          <w:sz w:val="20"/>
          <w:szCs w:val="20"/>
        </w:rPr>
        <w:t>6</w:t>
      </w:r>
    </w:p>
    <w:p w14:paraId="49C4C3CC" w14:textId="7BD20E09" w:rsidR="009E19E5" w:rsidRDefault="00F423F9">
      <w:pPr>
        <w:rPr>
          <w:rFonts w:ascii="Arial" w:hAnsi="Arial"/>
          <w:sz w:val="20"/>
          <w:szCs w:val="20"/>
        </w:rPr>
      </w:pPr>
      <w:r>
        <w:rPr>
          <w:rFonts w:ascii="Arial" w:hAnsi="Arial"/>
          <w:sz w:val="20"/>
          <w:szCs w:val="20"/>
        </w:rPr>
        <w:t>Die Infovitrinen mit Drehflügel, Abmessung DIN A1 Hochformat, Sichtfläche 831 x 584 mm, werden mit speziell dafür geeignetem Befestigungsmaterial direkt an den Rückwandscheiben angebracht. Die Rückwandscheiben sind dazu vor der Phase der thermischen Bearbeitu</w:t>
      </w:r>
      <w:r w:rsidR="00EB128D">
        <w:rPr>
          <w:rFonts w:ascii="Arial" w:hAnsi="Arial"/>
          <w:sz w:val="20"/>
          <w:szCs w:val="20"/>
        </w:rPr>
        <w:t xml:space="preserve">ng koordinatengenau zu lochen. </w:t>
      </w:r>
    </w:p>
    <w:p w14:paraId="4471655B" w14:textId="77777777" w:rsidR="00EB128D" w:rsidRDefault="00EB128D">
      <w:pPr>
        <w:rPr>
          <w:rFonts w:ascii="Arial" w:hAnsi="Arial"/>
          <w:sz w:val="20"/>
          <w:szCs w:val="20"/>
        </w:rPr>
      </w:pPr>
    </w:p>
    <w:p w14:paraId="1C9855D5" w14:textId="77777777" w:rsidR="009E19E5" w:rsidRDefault="00F423F9">
      <w:pPr>
        <w:rPr>
          <w:rFonts w:ascii="Arial" w:hAnsi="Arial"/>
          <w:sz w:val="20"/>
          <w:szCs w:val="20"/>
        </w:rPr>
      </w:pPr>
      <w:r>
        <w:rPr>
          <w:rFonts w:ascii="Arial" w:hAnsi="Arial"/>
          <w:sz w:val="20"/>
          <w:szCs w:val="20"/>
        </w:rPr>
        <w:t xml:space="preserve">Als Werkstoff für die Vitrine ist Aluminium zu verwenden, das nach RAL (Wahl des AG) mit Polyesterpulver farblich zu beschichten ist. Im Wesentlichen besteht die Vitrine aus einem Korpus mit Drehflügel  </w:t>
      </w:r>
    </w:p>
    <w:p w14:paraId="1B21955D" w14:textId="321499F3" w:rsidR="009E19E5" w:rsidRDefault="00D816EE">
      <w:pPr>
        <w:rPr>
          <w:rFonts w:ascii="Arial" w:hAnsi="Arial"/>
          <w:sz w:val="20"/>
          <w:szCs w:val="20"/>
        </w:rPr>
      </w:pPr>
      <w:r>
        <w:rPr>
          <w:rFonts w:ascii="Arial" w:hAnsi="Arial"/>
          <w:sz w:val="20"/>
          <w:szCs w:val="20"/>
        </w:rPr>
        <w:t xml:space="preserve">❏ </w:t>
      </w:r>
      <w:r w:rsidR="00F423F9">
        <w:rPr>
          <w:rFonts w:ascii="Arial" w:hAnsi="Arial"/>
          <w:sz w:val="20"/>
          <w:szCs w:val="20"/>
        </w:rPr>
        <w:t xml:space="preserve">DIN links oder  </w:t>
      </w:r>
    </w:p>
    <w:p w14:paraId="726BC11C" w14:textId="7A4A0467" w:rsidR="009E19E5" w:rsidRDefault="00D816EE">
      <w:pPr>
        <w:rPr>
          <w:rFonts w:ascii="Arial" w:hAnsi="Arial"/>
          <w:sz w:val="20"/>
          <w:szCs w:val="20"/>
        </w:rPr>
      </w:pPr>
      <w:r>
        <w:rPr>
          <w:rFonts w:ascii="Arial" w:hAnsi="Arial"/>
          <w:sz w:val="20"/>
          <w:szCs w:val="20"/>
        </w:rPr>
        <w:t xml:space="preserve">❏ </w:t>
      </w:r>
      <w:r w:rsidR="00F423F9">
        <w:rPr>
          <w:rFonts w:ascii="Arial" w:hAnsi="Arial"/>
          <w:sz w:val="20"/>
          <w:szCs w:val="20"/>
        </w:rPr>
        <w:t>DIN rechts, 3 mm ESG,</w:t>
      </w:r>
    </w:p>
    <w:p w14:paraId="2ADC5572" w14:textId="77777777" w:rsidR="009E19E5" w:rsidRDefault="009E19E5">
      <w:pPr>
        <w:rPr>
          <w:rFonts w:ascii="Arial" w:hAnsi="Arial"/>
          <w:sz w:val="20"/>
          <w:szCs w:val="20"/>
        </w:rPr>
      </w:pPr>
    </w:p>
    <w:p w14:paraId="61C6BD12" w14:textId="77777777" w:rsidR="009E19E5" w:rsidRDefault="00F423F9">
      <w:pPr>
        <w:rPr>
          <w:rFonts w:ascii="Arial" w:hAnsi="Arial"/>
          <w:sz w:val="20"/>
          <w:szCs w:val="20"/>
        </w:rPr>
      </w:pPr>
      <w:r>
        <w:rPr>
          <w:rFonts w:ascii="Arial" w:hAnsi="Arial"/>
          <w:sz w:val="20"/>
          <w:szCs w:val="20"/>
        </w:rPr>
        <w:t>2 Stück Vorreiberverschlüsse, 1 Stück Steckschlüssel.</w:t>
      </w:r>
    </w:p>
    <w:p w14:paraId="20504065" w14:textId="77777777" w:rsidR="009E19E5" w:rsidRDefault="009E19E5">
      <w:pPr>
        <w:rPr>
          <w:rFonts w:ascii="Arial" w:hAnsi="Arial"/>
          <w:sz w:val="20"/>
          <w:szCs w:val="20"/>
        </w:rPr>
      </w:pPr>
    </w:p>
    <w:p w14:paraId="5223BB29" w14:textId="335690A4" w:rsidR="00D816EE" w:rsidRDefault="00EB128D">
      <w:pPr>
        <w:rPr>
          <w:rFonts w:ascii="Arial" w:hAnsi="Arial"/>
          <w:sz w:val="20"/>
          <w:szCs w:val="20"/>
        </w:rPr>
      </w:pPr>
      <w:r>
        <w:rPr>
          <w:rFonts w:ascii="Arial" w:hAnsi="Arial"/>
          <w:sz w:val="20"/>
          <w:szCs w:val="20"/>
        </w:rPr>
        <w:t>7</w:t>
      </w:r>
    </w:p>
    <w:p w14:paraId="41C328E6" w14:textId="0497E473" w:rsidR="009E19E5" w:rsidRDefault="00F423F9">
      <w:pPr>
        <w:rPr>
          <w:rFonts w:ascii="Arial" w:hAnsi="Arial"/>
          <w:sz w:val="20"/>
          <w:szCs w:val="20"/>
        </w:rPr>
      </w:pPr>
      <w:r>
        <w:rPr>
          <w:rFonts w:ascii="Arial" w:hAnsi="Arial"/>
          <w:sz w:val="20"/>
          <w:szCs w:val="20"/>
        </w:rPr>
        <w:t xml:space="preserve">Sitzbänke siehe Seite 854 oder Infos unter www.orion-bausysteme.de aus dem Internet herunterladen. </w:t>
      </w:r>
      <w:r>
        <w:rPr>
          <w:rFonts w:ascii="Arial" w:hAnsi="Arial"/>
          <w:sz w:val="20"/>
          <w:szCs w:val="20"/>
        </w:rPr>
        <w:tab/>
      </w:r>
    </w:p>
    <w:p w14:paraId="7704E0F5" w14:textId="77777777" w:rsidR="009E19E5" w:rsidRDefault="009E19E5">
      <w:pPr>
        <w:rPr>
          <w:rFonts w:ascii="Arial" w:hAnsi="Arial"/>
          <w:sz w:val="20"/>
          <w:szCs w:val="20"/>
        </w:rPr>
      </w:pPr>
    </w:p>
    <w:p w14:paraId="27DA2BB8" w14:textId="29986CAC" w:rsidR="00D816EE" w:rsidRDefault="00EB128D">
      <w:pPr>
        <w:rPr>
          <w:rFonts w:ascii="Arial" w:hAnsi="Arial"/>
          <w:sz w:val="20"/>
          <w:szCs w:val="20"/>
        </w:rPr>
      </w:pPr>
      <w:r>
        <w:rPr>
          <w:rFonts w:ascii="Arial" w:hAnsi="Arial"/>
          <w:sz w:val="20"/>
          <w:szCs w:val="20"/>
        </w:rPr>
        <w:t>8</w:t>
      </w:r>
    </w:p>
    <w:p w14:paraId="11371C4E" w14:textId="3FCFF441" w:rsidR="009E19E5" w:rsidRDefault="00F423F9">
      <w:pPr>
        <w:rPr>
          <w:rFonts w:ascii="Arial" w:hAnsi="Arial"/>
          <w:sz w:val="20"/>
          <w:szCs w:val="20"/>
        </w:rPr>
      </w:pPr>
      <w:r>
        <w:rPr>
          <w:rFonts w:ascii="Arial" w:hAnsi="Arial"/>
          <w:sz w:val="20"/>
          <w:szCs w:val="20"/>
        </w:rPr>
        <w:t xml:space="preserve">Fahrradparker BETA XXL: Siehe Seite 486 oder </w:t>
      </w:r>
      <w:hyperlink r:id="rId6" w:history="1">
        <w:r>
          <w:rPr>
            <w:rFonts w:ascii="Arial" w:hAnsi="Arial"/>
            <w:sz w:val="20"/>
            <w:szCs w:val="20"/>
          </w:rPr>
          <w:t>www.orion-bausysteme.de</w:t>
        </w:r>
      </w:hyperlink>
    </w:p>
    <w:p w14:paraId="0A459536" w14:textId="77777777" w:rsidR="009E19E5" w:rsidRDefault="009E19E5">
      <w:pPr>
        <w:rPr>
          <w:rFonts w:ascii="Arial" w:hAnsi="Arial"/>
          <w:sz w:val="20"/>
          <w:szCs w:val="20"/>
        </w:rPr>
      </w:pPr>
    </w:p>
    <w:p w14:paraId="67DB01E9" w14:textId="7364E635" w:rsidR="00D816EE" w:rsidRDefault="00EB128D">
      <w:pPr>
        <w:rPr>
          <w:rFonts w:ascii="Arial" w:hAnsi="Arial"/>
          <w:sz w:val="20"/>
          <w:szCs w:val="20"/>
        </w:rPr>
      </w:pPr>
      <w:r>
        <w:rPr>
          <w:rFonts w:ascii="Arial" w:hAnsi="Arial"/>
          <w:sz w:val="20"/>
          <w:szCs w:val="20"/>
        </w:rPr>
        <w:t>9</w:t>
      </w:r>
    </w:p>
    <w:p w14:paraId="2A79E6ED" w14:textId="3E83C8E4" w:rsidR="009E19E5" w:rsidRDefault="00F423F9">
      <w:pPr>
        <w:rPr>
          <w:rFonts w:ascii="Arial" w:hAnsi="Arial"/>
          <w:sz w:val="20"/>
          <w:szCs w:val="20"/>
        </w:rPr>
      </w:pPr>
      <w:r>
        <w:rPr>
          <w:rFonts w:ascii="Arial" w:hAnsi="Arial"/>
          <w:sz w:val="20"/>
          <w:szCs w:val="20"/>
        </w:rPr>
        <w:t xml:space="preserve">Prüffähiger statischer Nachweis für oben beschriebene Systemüberdachung. Zur Erbringung des statischen Nachweises sind der Berechnung des Standsicherheitsnachweises Werkszeugnisse nach EN 10204/2.2 über die Qualität des Stahles </w:t>
      </w:r>
      <w:r w:rsidR="00EB128D">
        <w:rPr>
          <w:rFonts w:ascii="Arial" w:hAnsi="Arial"/>
          <w:sz w:val="20"/>
          <w:szCs w:val="20"/>
        </w:rPr>
        <w:t xml:space="preserve">beizufügen. </w:t>
      </w:r>
    </w:p>
    <w:p w14:paraId="219CCF51" w14:textId="77777777" w:rsidR="009E19E5" w:rsidRDefault="009E19E5">
      <w:pPr>
        <w:rPr>
          <w:rFonts w:ascii="Arial" w:hAnsi="Arial"/>
          <w:sz w:val="20"/>
          <w:szCs w:val="20"/>
        </w:rPr>
      </w:pPr>
    </w:p>
    <w:p w14:paraId="17CA1944" w14:textId="7DEAD294" w:rsidR="009E19E5" w:rsidRDefault="00F423F9">
      <w:pPr>
        <w:rPr>
          <w:rFonts w:ascii="Arial" w:hAnsi="Arial"/>
          <w:sz w:val="20"/>
          <w:szCs w:val="20"/>
        </w:rPr>
      </w:pPr>
      <w:r>
        <w:rPr>
          <w:rFonts w:ascii="Arial" w:hAnsi="Arial"/>
          <w:sz w:val="20"/>
          <w:szCs w:val="20"/>
        </w:rPr>
        <w:t>Fabrikat der Systemüberdachung incl. Zubehör wie in Pos.1-9 beschrieben: ORION Bausysteme / ORION Stadtmöblierung</w:t>
      </w:r>
    </w:p>
    <w:p w14:paraId="349D7E90" w14:textId="190D2B76" w:rsidR="00FD147D" w:rsidRDefault="00FD147D">
      <w:pPr>
        <w:rPr>
          <w:rFonts w:ascii="Arial" w:hAnsi="Arial"/>
          <w:sz w:val="20"/>
          <w:szCs w:val="20"/>
        </w:rPr>
      </w:pPr>
    </w:p>
    <w:p w14:paraId="29491CD8" w14:textId="74E44F2D" w:rsidR="00FD147D" w:rsidRDefault="00FD147D">
      <w:pPr>
        <w:rPr>
          <w:rFonts w:ascii="Arial" w:hAnsi="Arial"/>
          <w:sz w:val="20"/>
          <w:szCs w:val="20"/>
        </w:rPr>
      </w:pPr>
      <w:r>
        <w:rPr>
          <w:rFonts w:ascii="Arial" w:hAnsi="Arial"/>
          <w:sz w:val="20"/>
          <w:szCs w:val="20"/>
        </w:rPr>
        <w:br w:type="page"/>
      </w:r>
    </w:p>
    <w:p w14:paraId="00CFBF9C" w14:textId="555178C3" w:rsidR="00FD147D" w:rsidRDefault="00FD147D" w:rsidP="00FD147D">
      <w:pPr>
        <w:rPr>
          <w:rFonts w:ascii="Arial" w:hAnsi="Arial"/>
          <w:sz w:val="20"/>
          <w:szCs w:val="20"/>
        </w:rPr>
      </w:pPr>
      <w:r>
        <w:rPr>
          <w:rFonts w:ascii="Arial" w:hAnsi="Arial"/>
          <w:sz w:val="20"/>
          <w:szCs w:val="20"/>
        </w:rPr>
        <w:lastRenderedPageBreak/>
        <w:t>Ausschreibungstext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SEDURA ALU</w:t>
      </w:r>
    </w:p>
    <w:p w14:paraId="3CF67533" w14:textId="77777777" w:rsidR="00FD147D" w:rsidRDefault="00FD147D" w:rsidP="00FD147D">
      <w:pPr>
        <w:rPr>
          <w:rFonts w:ascii="Arial" w:hAnsi="Arial"/>
          <w:sz w:val="20"/>
          <w:szCs w:val="20"/>
        </w:rPr>
      </w:pPr>
    </w:p>
    <w:p w14:paraId="55FB01D7" w14:textId="77777777" w:rsidR="00FD147D" w:rsidRDefault="00FD147D" w:rsidP="00FD147D">
      <w:pPr>
        <w:rPr>
          <w:rFonts w:ascii="Arial" w:hAnsi="Arial"/>
          <w:sz w:val="20"/>
          <w:szCs w:val="20"/>
        </w:rPr>
      </w:pPr>
      <w:r>
        <w:rPr>
          <w:rFonts w:ascii="Arial" w:hAnsi="Arial"/>
          <w:sz w:val="20"/>
          <w:szCs w:val="20"/>
        </w:rPr>
        <w:t xml:space="preserve">1 </w:t>
      </w:r>
      <w:r>
        <w:rPr>
          <w:rFonts w:ascii="Arial" w:hAnsi="Arial"/>
          <w:sz w:val="20"/>
          <w:szCs w:val="20"/>
        </w:rPr>
        <w:tab/>
      </w:r>
    </w:p>
    <w:p w14:paraId="19827205" w14:textId="585B3AD1" w:rsidR="00FD147D" w:rsidRDefault="00FD147D" w:rsidP="00FD147D">
      <w:pPr>
        <w:rPr>
          <w:rFonts w:ascii="Arial" w:hAnsi="Arial"/>
          <w:sz w:val="20"/>
          <w:szCs w:val="20"/>
        </w:rPr>
      </w:pPr>
      <w:r w:rsidRPr="00FD147D">
        <w:rPr>
          <w:rFonts w:ascii="Arial" w:hAnsi="Arial"/>
          <w:b/>
          <w:bCs/>
          <w:sz w:val="20"/>
          <w:szCs w:val="20"/>
        </w:rPr>
        <w:t>Grundelement</w:t>
      </w:r>
      <w:r>
        <w:rPr>
          <w:rFonts w:ascii="Arial" w:hAnsi="Arial"/>
          <w:sz w:val="20"/>
          <w:szCs w:val="20"/>
        </w:rPr>
        <w:t>………………………………………………………………………………………………….</w:t>
      </w:r>
      <w:r>
        <w:rPr>
          <w:rFonts w:ascii="Arial" w:hAnsi="Arial"/>
          <w:sz w:val="20"/>
          <w:szCs w:val="20"/>
        </w:rPr>
        <w:t xml:space="preserve"> </w:t>
      </w:r>
    </w:p>
    <w:p w14:paraId="3C5CE649" w14:textId="0E3C6983" w:rsidR="00FD147D" w:rsidRDefault="00FD147D" w:rsidP="00FD147D">
      <w:pPr>
        <w:rPr>
          <w:rFonts w:ascii="Arial" w:hAnsi="Arial"/>
          <w:sz w:val="20"/>
          <w:szCs w:val="20"/>
        </w:rPr>
      </w:pPr>
      <w:r>
        <w:rPr>
          <w:rFonts w:ascii="Arial" w:hAnsi="Arial"/>
          <w:sz w:val="20"/>
          <w:szCs w:val="20"/>
        </w:rPr>
        <w:t xml:space="preserve">Anzahl </w:t>
      </w:r>
      <w:r w:rsidRPr="00FD147D">
        <w:rPr>
          <w:rFonts w:ascii="Arial" w:hAnsi="Arial"/>
          <w:b/>
          <w:bCs/>
          <w:sz w:val="20"/>
          <w:szCs w:val="20"/>
        </w:rPr>
        <w:t>Anbauelemente</w:t>
      </w:r>
      <w:r>
        <w:rPr>
          <w:rFonts w:ascii="Arial" w:hAnsi="Arial"/>
          <w:sz w:val="20"/>
          <w:szCs w:val="20"/>
        </w:rPr>
        <w:t xml:space="preserve"> (Feldraster 940 </w:t>
      </w:r>
      <w:proofErr w:type="gramStart"/>
      <w:r>
        <w:rPr>
          <w:rFonts w:ascii="Arial" w:hAnsi="Arial"/>
          <w:sz w:val="20"/>
          <w:szCs w:val="20"/>
        </w:rPr>
        <w:t>mm)</w:t>
      </w:r>
      <w:r>
        <w:rPr>
          <w:rFonts w:ascii="Arial" w:hAnsi="Arial"/>
          <w:sz w:val="20"/>
          <w:szCs w:val="20"/>
        </w:rPr>
        <w:t>…</w:t>
      </w:r>
      <w:proofErr w:type="gramEnd"/>
      <w:r>
        <w:rPr>
          <w:rFonts w:ascii="Arial" w:hAnsi="Arial"/>
          <w:sz w:val="20"/>
          <w:szCs w:val="20"/>
        </w:rPr>
        <w:t>…………………………………………………………..</w:t>
      </w:r>
      <w:r>
        <w:rPr>
          <w:rFonts w:ascii="Arial" w:hAnsi="Arial"/>
          <w:sz w:val="20"/>
          <w:szCs w:val="20"/>
        </w:rPr>
        <w:t xml:space="preserve"> </w:t>
      </w:r>
    </w:p>
    <w:p w14:paraId="52FB4866" w14:textId="77777777" w:rsidR="00FD147D" w:rsidRDefault="00FD147D" w:rsidP="00FD147D">
      <w:pPr>
        <w:rPr>
          <w:rFonts w:ascii="Arial" w:hAnsi="Arial"/>
          <w:sz w:val="20"/>
          <w:szCs w:val="20"/>
        </w:rPr>
      </w:pPr>
    </w:p>
    <w:p w14:paraId="0D154EA5" w14:textId="77777777" w:rsidR="00FD147D" w:rsidRDefault="00FD147D" w:rsidP="00FD147D">
      <w:pPr>
        <w:rPr>
          <w:rFonts w:ascii="Arial" w:hAnsi="Arial"/>
          <w:sz w:val="20"/>
          <w:szCs w:val="20"/>
        </w:rPr>
      </w:pPr>
      <w:r>
        <w:rPr>
          <w:rFonts w:ascii="Arial" w:hAnsi="Arial"/>
          <w:sz w:val="20"/>
          <w:szCs w:val="20"/>
        </w:rPr>
        <w:t>Systemüberdachung Typ SEDURA,</w:t>
      </w:r>
    </w:p>
    <w:p w14:paraId="0576BE67" w14:textId="77777777" w:rsidR="00FD147D" w:rsidRDefault="00FD147D" w:rsidP="00FD147D">
      <w:pPr>
        <w:rPr>
          <w:rFonts w:ascii="Arial" w:hAnsi="Arial"/>
          <w:sz w:val="20"/>
          <w:szCs w:val="20"/>
        </w:rPr>
      </w:pPr>
      <w:r>
        <w:rPr>
          <w:rFonts w:ascii="Arial" w:hAnsi="Arial"/>
          <w:sz w:val="20"/>
          <w:szCs w:val="20"/>
        </w:rPr>
        <w:t xml:space="preserve">Dachtiefe </w:t>
      </w:r>
      <w:r>
        <w:rPr>
          <w:rFonts w:ascii="Arial" w:hAnsi="Arial"/>
          <w:sz w:val="20"/>
          <w:szCs w:val="20"/>
        </w:rPr>
        <w:tab/>
        <w:t xml:space="preserve">❏ 2250 mm     </w:t>
      </w:r>
      <w:proofErr w:type="gramStart"/>
      <w:r>
        <w:rPr>
          <w:rFonts w:ascii="Arial" w:hAnsi="Arial"/>
          <w:sz w:val="20"/>
          <w:szCs w:val="20"/>
        </w:rPr>
        <w:t xml:space="preserve">   (</w:t>
      </w:r>
      <w:proofErr w:type="gramEnd"/>
      <w:r>
        <w:rPr>
          <w:rFonts w:ascii="Arial" w:hAnsi="Arial"/>
          <w:sz w:val="20"/>
          <w:szCs w:val="20"/>
        </w:rPr>
        <w:t>= Single, Dach einseitig auskragend) oder</w:t>
      </w:r>
    </w:p>
    <w:p w14:paraId="37731A35" w14:textId="77777777" w:rsidR="00FD147D" w:rsidRDefault="00FD147D" w:rsidP="00FD147D">
      <w:pPr>
        <w:rPr>
          <w:rFonts w:ascii="Arial" w:hAnsi="Arial"/>
          <w:sz w:val="20"/>
          <w:szCs w:val="20"/>
        </w:rPr>
      </w:pPr>
      <w:r>
        <w:rPr>
          <w:rFonts w:ascii="Arial" w:hAnsi="Arial"/>
          <w:sz w:val="20"/>
          <w:szCs w:val="20"/>
        </w:rPr>
        <w:tab/>
      </w:r>
      <w:r>
        <w:rPr>
          <w:rFonts w:ascii="Arial" w:hAnsi="Arial"/>
          <w:sz w:val="20"/>
          <w:szCs w:val="20"/>
        </w:rPr>
        <w:tab/>
        <w:t xml:space="preserve">❏ 2 x 2250 </w:t>
      </w:r>
      <w:proofErr w:type="gramStart"/>
      <w:r>
        <w:rPr>
          <w:rFonts w:ascii="Arial" w:hAnsi="Arial"/>
          <w:sz w:val="20"/>
          <w:szCs w:val="20"/>
        </w:rPr>
        <w:t>mm  (</w:t>
      </w:r>
      <w:proofErr w:type="gramEnd"/>
      <w:r>
        <w:rPr>
          <w:rFonts w:ascii="Arial" w:hAnsi="Arial"/>
          <w:sz w:val="20"/>
          <w:szCs w:val="20"/>
        </w:rPr>
        <w:t xml:space="preserve">= Twin,   Dach beidseitig auskragend) </w:t>
      </w:r>
    </w:p>
    <w:p w14:paraId="55C14436" w14:textId="77777777" w:rsidR="00FD147D" w:rsidRDefault="00FD147D" w:rsidP="00FD147D">
      <w:pPr>
        <w:rPr>
          <w:rFonts w:ascii="Arial" w:hAnsi="Arial"/>
          <w:sz w:val="20"/>
          <w:szCs w:val="20"/>
        </w:rPr>
      </w:pPr>
    </w:p>
    <w:p w14:paraId="7262A71A" w14:textId="77777777" w:rsidR="00FD147D" w:rsidRDefault="00FD147D" w:rsidP="00FD147D">
      <w:pPr>
        <w:rPr>
          <w:rFonts w:ascii="Arial" w:hAnsi="Arial"/>
          <w:sz w:val="20"/>
          <w:szCs w:val="20"/>
        </w:rPr>
      </w:pPr>
      <w:r>
        <w:rPr>
          <w:rFonts w:ascii="Arial" w:hAnsi="Arial"/>
          <w:sz w:val="20"/>
          <w:szCs w:val="20"/>
        </w:rPr>
        <w:t>mit Pultdach aus beidseitig weiß beschichteten Aluminium-Wabenkernverbundplatten. Der Aufbau erfolgt modular im Baukastensystem, durch Konfektionierung von einem Grundelement mit der, aus der geforderten Länge (L) der Anlage resultierenden Anzahl an Anbauelementen. Sowohl das Grund-, als auch die Anbauelemente sind im Feldraster 940 mm auszuführen.</w:t>
      </w:r>
    </w:p>
    <w:p w14:paraId="4DB18854" w14:textId="77777777" w:rsidR="00FD147D" w:rsidRDefault="00FD147D" w:rsidP="00FD147D">
      <w:pPr>
        <w:rPr>
          <w:rFonts w:ascii="Arial" w:hAnsi="Arial"/>
          <w:sz w:val="20"/>
          <w:szCs w:val="20"/>
        </w:rPr>
      </w:pPr>
    </w:p>
    <w:p w14:paraId="2EC7F055" w14:textId="77777777" w:rsidR="00FD147D" w:rsidRDefault="00FD147D" w:rsidP="00FD147D">
      <w:pPr>
        <w:rPr>
          <w:rFonts w:ascii="Arial" w:hAnsi="Arial"/>
          <w:sz w:val="20"/>
          <w:szCs w:val="20"/>
        </w:rPr>
      </w:pPr>
      <w:r>
        <w:rPr>
          <w:rFonts w:ascii="Arial" w:hAnsi="Arial"/>
          <w:sz w:val="20"/>
          <w:szCs w:val="20"/>
        </w:rPr>
        <w:t xml:space="preserve">Die Dachneigung beträgt einseitig 5° nach hinten geneigt. Das Feldraster in Längsachse beträgt 940 mm und ist somit kompatibel zu weiteren Systemprodukten. </w:t>
      </w:r>
      <w:r>
        <w:rPr>
          <w:rFonts w:ascii="Arial" w:hAnsi="Arial"/>
          <w:sz w:val="20"/>
          <w:szCs w:val="20"/>
        </w:rPr>
        <w:tab/>
        <w:t xml:space="preserve">Die Wabenkernverbundplatten werden linear auf Kragträgern aufgelagert. Die kraftschlüssige Anbindung erfolgt über Schrauben sowie Deckleisten mit Dichtung. Die Kragträger aus </w:t>
      </w:r>
      <w:proofErr w:type="gramStart"/>
      <w:r>
        <w:rPr>
          <w:rFonts w:ascii="Arial" w:hAnsi="Arial"/>
          <w:sz w:val="20"/>
          <w:szCs w:val="20"/>
        </w:rPr>
        <w:t>Rechteckrohren  sind</w:t>
      </w:r>
      <w:proofErr w:type="gramEnd"/>
      <w:r>
        <w:rPr>
          <w:rFonts w:ascii="Arial" w:hAnsi="Arial"/>
          <w:sz w:val="20"/>
          <w:szCs w:val="20"/>
        </w:rPr>
        <w:t xml:space="preserve"> an den Enden mit 45° abgeschrägt. </w:t>
      </w:r>
      <w:r>
        <w:rPr>
          <w:rFonts w:ascii="Arial" w:hAnsi="Arial"/>
          <w:sz w:val="20"/>
          <w:szCs w:val="20"/>
        </w:rPr>
        <w:tab/>
        <w:t xml:space="preserve">Die ebenfalls aus einem Hohlprofil bestehende Kragstütze sowie ein Rahmeneck wird biegesteif mit den Kragträgern </w:t>
      </w:r>
      <w:proofErr w:type="spellStart"/>
      <w:r>
        <w:rPr>
          <w:rFonts w:ascii="Arial" w:hAnsi="Arial"/>
          <w:sz w:val="20"/>
          <w:szCs w:val="20"/>
        </w:rPr>
        <w:t>verschweisst</w:t>
      </w:r>
      <w:proofErr w:type="spellEnd"/>
      <w:r>
        <w:rPr>
          <w:rFonts w:ascii="Arial" w:hAnsi="Arial"/>
          <w:sz w:val="20"/>
          <w:szCs w:val="20"/>
        </w:rPr>
        <w:t xml:space="preserve">. Die entstehenden Flanschbiegungen werden hierbei berücksichtigt und nachgewiesen. Die Befestigung der Stützen erfolgt durch </w:t>
      </w:r>
    </w:p>
    <w:p w14:paraId="475BC359" w14:textId="77777777" w:rsidR="00FD147D" w:rsidRDefault="00FD147D" w:rsidP="00FD147D">
      <w:pPr>
        <w:rPr>
          <w:rFonts w:ascii="Arial" w:hAnsi="Arial"/>
          <w:sz w:val="20"/>
          <w:szCs w:val="20"/>
        </w:rPr>
      </w:pPr>
    </w:p>
    <w:p w14:paraId="2661F856" w14:textId="77777777" w:rsidR="00FD147D" w:rsidRDefault="00FD147D" w:rsidP="00FD147D">
      <w:pPr>
        <w:rPr>
          <w:rFonts w:ascii="Arial" w:hAnsi="Arial"/>
          <w:sz w:val="20"/>
          <w:szCs w:val="20"/>
        </w:rPr>
      </w:pPr>
      <w:r>
        <w:rPr>
          <w:rFonts w:ascii="Arial" w:hAnsi="Arial"/>
          <w:sz w:val="20"/>
          <w:szCs w:val="20"/>
        </w:rPr>
        <w:t xml:space="preserve">❏ Einspannen in bauseits herzustellende und nach Montage der Stahlkonstruktion bauseits zu vergießende Köcherfundamente </w:t>
      </w:r>
    </w:p>
    <w:p w14:paraId="1780CE44" w14:textId="77777777" w:rsidR="00FD147D" w:rsidRDefault="00FD147D" w:rsidP="00FD147D">
      <w:pPr>
        <w:rPr>
          <w:rFonts w:ascii="Arial" w:hAnsi="Arial"/>
          <w:sz w:val="20"/>
          <w:szCs w:val="20"/>
        </w:rPr>
      </w:pPr>
    </w:p>
    <w:p w14:paraId="4375C412" w14:textId="77777777" w:rsidR="00FD147D" w:rsidRDefault="00FD147D" w:rsidP="00FD147D">
      <w:pPr>
        <w:rPr>
          <w:rFonts w:ascii="Arial" w:hAnsi="Arial"/>
          <w:sz w:val="20"/>
          <w:szCs w:val="20"/>
        </w:rPr>
      </w:pPr>
      <w:r>
        <w:rPr>
          <w:rFonts w:ascii="Arial" w:hAnsi="Arial"/>
          <w:sz w:val="20"/>
          <w:szCs w:val="20"/>
        </w:rPr>
        <w:t xml:space="preserve">❏ Aufschrauben mittels biegesteifer Fußplatten auf geeignetem Untergrund. </w:t>
      </w:r>
    </w:p>
    <w:p w14:paraId="17EFB751" w14:textId="77777777" w:rsidR="00FD147D" w:rsidRDefault="00FD147D" w:rsidP="00FD147D">
      <w:pPr>
        <w:rPr>
          <w:rFonts w:ascii="Arial" w:hAnsi="Arial"/>
          <w:sz w:val="20"/>
          <w:szCs w:val="20"/>
        </w:rPr>
      </w:pPr>
    </w:p>
    <w:p w14:paraId="62584A8F" w14:textId="77777777" w:rsidR="00FD147D" w:rsidRDefault="00FD147D" w:rsidP="00FD147D">
      <w:pPr>
        <w:rPr>
          <w:rFonts w:ascii="Arial" w:hAnsi="Arial"/>
          <w:sz w:val="20"/>
          <w:szCs w:val="20"/>
        </w:rPr>
      </w:pPr>
      <w:r>
        <w:rPr>
          <w:rFonts w:ascii="Arial" w:hAnsi="Arial"/>
          <w:sz w:val="20"/>
          <w:szCs w:val="20"/>
        </w:rPr>
        <w:t xml:space="preserve">Im Zuge der Feuerverzinkung tragender Bauteile ist auf Anwendung der DAST-Richtlinie 022 zwingend zu achten. </w:t>
      </w:r>
    </w:p>
    <w:p w14:paraId="70312943" w14:textId="77777777" w:rsidR="00FD147D" w:rsidRDefault="00FD147D" w:rsidP="00FD147D">
      <w:pPr>
        <w:rPr>
          <w:rFonts w:ascii="Arial" w:hAnsi="Arial"/>
          <w:sz w:val="20"/>
          <w:szCs w:val="20"/>
        </w:rPr>
      </w:pPr>
    </w:p>
    <w:p w14:paraId="2908DCF6" w14:textId="77777777" w:rsidR="00FD147D" w:rsidRDefault="00FD147D" w:rsidP="00FD147D">
      <w:pPr>
        <w:rPr>
          <w:rFonts w:ascii="Arial" w:hAnsi="Arial"/>
          <w:sz w:val="20"/>
          <w:szCs w:val="20"/>
        </w:rPr>
      </w:pPr>
      <w:r>
        <w:rPr>
          <w:rFonts w:ascii="Arial" w:hAnsi="Arial"/>
          <w:sz w:val="20"/>
          <w:szCs w:val="20"/>
        </w:rPr>
        <w:t>Die konstruktive Bemessung aller tragenden Konstruktionselemente erfolgt nach den einschlägigen Fachnormen und den statischen Erfordernissen (DIN EN 1990, 1991,</w:t>
      </w:r>
      <w:proofErr w:type="gramStart"/>
      <w:r>
        <w:rPr>
          <w:rFonts w:ascii="Arial" w:hAnsi="Arial"/>
          <w:sz w:val="20"/>
          <w:szCs w:val="20"/>
        </w:rPr>
        <w:t>1992,  1993</w:t>
      </w:r>
      <w:proofErr w:type="gramEnd"/>
      <w:r>
        <w:rPr>
          <w:rFonts w:ascii="Arial" w:hAnsi="Arial"/>
          <w:sz w:val="20"/>
          <w:szCs w:val="20"/>
        </w:rPr>
        <w:t xml:space="preserve">, 1997). Bauform, Querschnitt, Bauhöhe, Anschlüsse und Stabilisierung sind durch konstruktive und statische Berechnungen zu optimieren. Die gesamte Konstruktion ist ausgelegt für eine Schnee - und Windlast gemäß Zone1 nach DIN EN 1991-1-3 und DIN EN 1991-1-4. </w:t>
      </w:r>
    </w:p>
    <w:p w14:paraId="54119951" w14:textId="77777777" w:rsidR="00FD147D" w:rsidRDefault="00FD147D" w:rsidP="00FD147D">
      <w:pPr>
        <w:rPr>
          <w:rFonts w:ascii="Arial" w:hAnsi="Arial"/>
          <w:sz w:val="20"/>
          <w:szCs w:val="20"/>
        </w:rPr>
      </w:pPr>
    </w:p>
    <w:p w14:paraId="42338AFF" w14:textId="77777777" w:rsidR="00FD147D" w:rsidRDefault="00FD147D" w:rsidP="00FD147D">
      <w:pPr>
        <w:rPr>
          <w:rFonts w:ascii="Arial" w:hAnsi="Arial"/>
          <w:sz w:val="20"/>
          <w:szCs w:val="20"/>
        </w:rPr>
      </w:pPr>
      <w:r>
        <w:rPr>
          <w:rFonts w:ascii="Arial" w:hAnsi="Arial"/>
          <w:sz w:val="20"/>
          <w:szCs w:val="20"/>
        </w:rPr>
        <w:t xml:space="preserve">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p>
    <w:p w14:paraId="4E6838EB" w14:textId="77777777" w:rsidR="00FD147D" w:rsidRDefault="00FD147D" w:rsidP="00FD147D">
      <w:pPr>
        <w:rPr>
          <w:rFonts w:ascii="Arial" w:hAnsi="Arial"/>
          <w:sz w:val="20"/>
          <w:szCs w:val="20"/>
        </w:rPr>
      </w:pPr>
    </w:p>
    <w:p w14:paraId="0F5C78E0" w14:textId="77777777" w:rsidR="00FD147D" w:rsidRDefault="00FD147D" w:rsidP="00FD147D">
      <w:pPr>
        <w:rPr>
          <w:rFonts w:ascii="Arial" w:hAnsi="Arial"/>
          <w:sz w:val="20"/>
          <w:szCs w:val="20"/>
        </w:rPr>
      </w:pPr>
      <w:r>
        <w:rPr>
          <w:rFonts w:ascii="Arial" w:hAnsi="Arial"/>
          <w:sz w:val="20"/>
          <w:szCs w:val="20"/>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w:t>
      </w:r>
    </w:p>
    <w:p w14:paraId="6995D342" w14:textId="77777777" w:rsidR="00FD147D" w:rsidRDefault="00FD147D" w:rsidP="00FD147D">
      <w:pPr>
        <w:rPr>
          <w:rFonts w:ascii="Arial" w:hAnsi="Arial"/>
          <w:sz w:val="20"/>
          <w:szCs w:val="20"/>
        </w:rPr>
      </w:pPr>
    </w:p>
    <w:p w14:paraId="33D6796C" w14:textId="77777777" w:rsidR="00FD147D" w:rsidRDefault="00FD147D" w:rsidP="00FD147D">
      <w:pPr>
        <w:rPr>
          <w:rFonts w:ascii="Arial" w:hAnsi="Arial"/>
          <w:sz w:val="20"/>
          <w:szCs w:val="20"/>
        </w:rPr>
      </w:pPr>
      <w:r>
        <w:rPr>
          <w:rFonts w:ascii="Arial" w:hAnsi="Arial"/>
          <w:sz w:val="20"/>
          <w:szCs w:val="20"/>
        </w:rPr>
        <w:t xml:space="preserve">Die Durchgangshöhe, gemessen bis Unterkante Dachträgerprofil, variiert zwischen 2,10 und 2,30 m. </w:t>
      </w:r>
    </w:p>
    <w:p w14:paraId="45FCF408" w14:textId="77777777" w:rsidR="00FD147D" w:rsidRDefault="00FD147D" w:rsidP="00FD147D">
      <w:pPr>
        <w:rPr>
          <w:rFonts w:ascii="Arial" w:hAnsi="Arial"/>
          <w:sz w:val="20"/>
          <w:szCs w:val="20"/>
        </w:rPr>
      </w:pPr>
    </w:p>
    <w:p w14:paraId="142AC1E8" w14:textId="77777777" w:rsidR="00FD147D" w:rsidRDefault="00FD147D" w:rsidP="00FD147D">
      <w:pPr>
        <w:rPr>
          <w:rFonts w:ascii="Arial" w:hAnsi="Arial"/>
          <w:sz w:val="20"/>
          <w:szCs w:val="20"/>
        </w:rPr>
      </w:pPr>
      <w:r>
        <w:rPr>
          <w:rFonts w:ascii="Arial" w:hAnsi="Arial"/>
          <w:sz w:val="20"/>
          <w:szCs w:val="20"/>
        </w:rPr>
        <w:t xml:space="preserve">Die geregelte Entwässerung der Überdachungsanlage erfolgt über die Dachfläche in eine am Kragarm befestigte dreiecksförmige und stirnseits mit Abschlussdeckeln wasserdicht verschlossenen Sammelrinne. Das Regenwasser wird mittels integrierter </w:t>
      </w:r>
      <w:proofErr w:type="spellStart"/>
      <w:r>
        <w:rPr>
          <w:rFonts w:ascii="Arial" w:hAnsi="Arial"/>
          <w:sz w:val="20"/>
          <w:szCs w:val="20"/>
        </w:rPr>
        <w:t>Entwässerungstutzen</w:t>
      </w:r>
      <w:proofErr w:type="spellEnd"/>
      <w:r>
        <w:rPr>
          <w:rFonts w:ascii="Arial" w:hAnsi="Arial"/>
          <w:sz w:val="20"/>
          <w:szCs w:val="20"/>
        </w:rPr>
        <w:t xml:space="preserve">, Anzahl nach Bedarf, in die Stützen geleitet und von dort über Speier oberirdisch entwässert. </w:t>
      </w:r>
    </w:p>
    <w:p w14:paraId="475DA371" w14:textId="77777777" w:rsidR="00FD147D" w:rsidRDefault="00FD147D" w:rsidP="00FD147D">
      <w:pPr>
        <w:rPr>
          <w:rFonts w:ascii="Arial" w:hAnsi="Arial"/>
          <w:sz w:val="20"/>
          <w:szCs w:val="20"/>
        </w:rPr>
      </w:pPr>
    </w:p>
    <w:p w14:paraId="6E540ECC" w14:textId="77777777" w:rsidR="00FD147D" w:rsidRDefault="00FD147D" w:rsidP="00FD147D">
      <w:pPr>
        <w:rPr>
          <w:rFonts w:ascii="Arial" w:hAnsi="Arial"/>
          <w:sz w:val="20"/>
          <w:szCs w:val="20"/>
        </w:rPr>
      </w:pPr>
      <w:r>
        <w:rPr>
          <w:rFonts w:ascii="Arial" w:hAnsi="Arial"/>
          <w:sz w:val="20"/>
          <w:szCs w:val="20"/>
        </w:rPr>
        <w:t xml:space="preserve">Die gesamte Konstruktion besteht aus industriell hergestellten Systembauteilen. </w:t>
      </w:r>
    </w:p>
    <w:p w14:paraId="29C8A5C4" w14:textId="3EA87FC3" w:rsidR="00FD147D" w:rsidRDefault="00FD147D" w:rsidP="00FD147D">
      <w:pPr>
        <w:rPr>
          <w:rFonts w:ascii="Arial" w:hAnsi="Arial"/>
          <w:sz w:val="20"/>
          <w:szCs w:val="20"/>
        </w:rPr>
      </w:pPr>
    </w:p>
    <w:p w14:paraId="613A2604" w14:textId="0ED160EA" w:rsidR="00FD147D" w:rsidRDefault="00FD147D" w:rsidP="00FD147D">
      <w:pPr>
        <w:rPr>
          <w:rFonts w:ascii="Arial" w:hAnsi="Arial"/>
          <w:sz w:val="20"/>
          <w:szCs w:val="20"/>
        </w:rPr>
      </w:pPr>
    </w:p>
    <w:p w14:paraId="117FB558" w14:textId="6B5CBD9E" w:rsidR="00FD147D" w:rsidRDefault="00FD147D" w:rsidP="00FD147D">
      <w:pPr>
        <w:rPr>
          <w:rFonts w:ascii="Arial" w:hAnsi="Arial"/>
          <w:sz w:val="20"/>
          <w:szCs w:val="20"/>
        </w:rPr>
      </w:pPr>
    </w:p>
    <w:p w14:paraId="5FE34FA1" w14:textId="77777777" w:rsidR="00FD147D" w:rsidRDefault="00FD147D" w:rsidP="00FD147D">
      <w:pPr>
        <w:rPr>
          <w:rFonts w:ascii="Arial" w:hAnsi="Arial"/>
          <w:sz w:val="20"/>
          <w:szCs w:val="20"/>
        </w:rPr>
      </w:pPr>
    </w:p>
    <w:p w14:paraId="118C1B36" w14:textId="77777777" w:rsidR="00FD147D" w:rsidRDefault="00FD147D" w:rsidP="00FD147D">
      <w:pPr>
        <w:rPr>
          <w:rFonts w:ascii="Arial" w:hAnsi="Arial"/>
          <w:sz w:val="20"/>
          <w:szCs w:val="20"/>
        </w:rPr>
      </w:pPr>
      <w:r>
        <w:rPr>
          <w:rFonts w:ascii="Arial" w:hAnsi="Arial"/>
          <w:sz w:val="20"/>
          <w:szCs w:val="20"/>
        </w:rPr>
        <w:lastRenderedPageBreak/>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07267B9F" w14:textId="77777777" w:rsidR="00FD147D" w:rsidRDefault="00FD147D" w:rsidP="00FD147D">
      <w:pPr>
        <w:rPr>
          <w:rFonts w:ascii="Arial" w:hAnsi="Arial"/>
          <w:sz w:val="20"/>
          <w:szCs w:val="20"/>
        </w:rPr>
      </w:pPr>
    </w:p>
    <w:p w14:paraId="6A6135B6" w14:textId="77777777" w:rsidR="00FD147D" w:rsidRDefault="00FD147D" w:rsidP="00FD147D">
      <w:pPr>
        <w:rPr>
          <w:rFonts w:ascii="Arial" w:hAnsi="Arial"/>
          <w:sz w:val="20"/>
          <w:szCs w:val="20"/>
        </w:rPr>
      </w:pPr>
      <w:r>
        <w:rPr>
          <w:rFonts w:ascii="Arial" w:hAnsi="Arial"/>
          <w:sz w:val="20"/>
          <w:szCs w:val="20"/>
        </w:rPr>
        <w:t>2</w:t>
      </w:r>
    </w:p>
    <w:p w14:paraId="2E5674BD" w14:textId="77777777" w:rsidR="00FD147D" w:rsidRDefault="00FD147D" w:rsidP="00FD147D">
      <w:pPr>
        <w:rPr>
          <w:rFonts w:ascii="Arial" w:hAnsi="Arial"/>
          <w:sz w:val="20"/>
          <w:szCs w:val="20"/>
        </w:rPr>
      </w:pPr>
      <w:r>
        <w:rPr>
          <w:rFonts w:ascii="Arial" w:hAnsi="Arial"/>
          <w:sz w:val="20"/>
          <w:szCs w:val="20"/>
        </w:rPr>
        <w:t xml:space="preserve">Pulverbeschichtung im RAL-Farbton nach Wahl des Auftraggebers, Schichtdicke ca. 80 - 120 </w:t>
      </w:r>
      <w:proofErr w:type="spellStart"/>
      <w:r>
        <w:rPr>
          <w:rFonts w:ascii="Arial" w:hAnsi="Arial"/>
          <w:sz w:val="20"/>
          <w:szCs w:val="20"/>
        </w:rPr>
        <w:t>my</w:t>
      </w:r>
      <w:proofErr w:type="spellEnd"/>
      <w:r>
        <w:rPr>
          <w:rFonts w:ascii="Arial" w:hAnsi="Arial"/>
          <w:sz w:val="20"/>
          <w:szCs w:val="20"/>
        </w:rPr>
        <w:t xml:space="preserve">. </w:t>
      </w:r>
    </w:p>
    <w:p w14:paraId="45C94689" w14:textId="77777777" w:rsidR="00FD147D" w:rsidRDefault="00FD147D" w:rsidP="00FD147D">
      <w:pPr>
        <w:rPr>
          <w:rFonts w:ascii="Arial" w:hAnsi="Arial"/>
          <w:sz w:val="20"/>
          <w:szCs w:val="20"/>
        </w:rPr>
      </w:pPr>
      <w:r>
        <w:rPr>
          <w:rFonts w:ascii="Arial" w:hAnsi="Arial"/>
          <w:sz w:val="20"/>
          <w:szCs w:val="20"/>
        </w:rPr>
        <w:t>Farbbeschichtungsaufbau:</w:t>
      </w:r>
    </w:p>
    <w:p w14:paraId="55A3C15F" w14:textId="77777777" w:rsidR="00FD147D" w:rsidRDefault="00FD147D" w:rsidP="00FD147D">
      <w:pPr>
        <w:rPr>
          <w:rFonts w:ascii="Arial" w:hAnsi="Arial"/>
          <w:sz w:val="20"/>
          <w:szCs w:val="20"/>
        </w:rPr>
      </w:pPr>
      <w:r>
        <w:rPr>
          <w:rFonts w:ascii="Arial" w:hAnsi="Arial"/>
          <w:sz w:val="20"/>
          <w:szCs w:val="20"/>
        </w:rPr>
        <w:t xml:space="preserve">• Entfetten </w:t>
      </w:r>
    </w:p>
    <w:p w14:paraId="063E3DEB" w14:textId="77777777" w:rsidR="00FD147D" w:rsidRDefault="00FD147D" w:rsidP="00FD147D">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1CDA2322" w14:textId="77777777" w:rsidR="00FD147D" w:rsidRDefault="00FD147D" w:rsidP="00FD147D">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 xml:space="preserve">-stabilisiertem Polyesterpulver, eingebrannt bei ca. 185° C. </w:t>
      </w:r>
    </w:p>
    <w:p w14:paraId="7782A31E" w14:textId="77777777" w:rsidR="00FD147D" w:rsidRDefault="00FD147D" w:rsidP="00FD147D">
      <w:pPr>
        <w:rPr>
          <w:rFonts w:ascii="Arial" w:hAnsi="Arial"/>
          <w:sz w:val="20"/>
          <w:szCs w:val="20"/>
        </w:rPr>
      </w:pPr>
    </w:p>
    <w:p w14:paraId="69B8B8F2" w14:textId="77777777" w:rsidR="00FD147D" w:rsidRDefault="00FD147D" w:rsidP="00FD147D">
      <w:pPr>
        <w:rPr>
          <w:rFonts w:ascii="Arial" w:hAnsi="Arial"/>
          <w:sz w:val="20"/>
          <w:szCs w:val="20"/>
        </w:rPr>
      </w:pPr>
      <w:r>
        <w:rPr>
          <w:rFonts w:ascii="Arial" w:hAnsi="Arial"/>
          <w:sz w:val="20"/>
          <w:szCs w:val="20"/>
        </w:rPr>
        <w:t>Detaillierte Vorgaben zur Pulverbeschichtung finden Sie im Kapitel 4 “Wissenswertes” auf Seite 879</w:t>
      </w:r>
    </w:p>
    <w:p w14:paraId="6E9C1046" w14:textId="77777777" w:rsidR="00FD147D" w:rsidRDefault="00FD147D" w:rsidP="00FD147D">
      <w:pPr>
        <w:rPr>
          <w:rFonts w:ascii="Arial" w:hAnsi="Arial"/>
          <w:sz w:val="20"/>
          <w:szCs w:val="20"/>
        </w:rPr>
      </w:pPr>
    </w:p>
    <w:p w14:paraId="74295100" w14:textId="77777777" w:rsidR="00FD147D" w:rsidRDefault="00FD147D" w:rsidP="00FD147D">
      <w:pPr>
        <w:rPr>
          <w:rFonts w:ascii="Arial" w:hAnsi="Arial"/>
          <w:sz w:val="20"/>
          <w:szCs w:val="20"/>
        </w:rPr>
      </w:pPr>
      <w:r>
        <w:rPr>
          <w:rFonts w:ascii="Arial" w:hAnsi="Arial"/>
          <w:sz w:val="20"/>
          <w:szCs w:val="20"/>
        </w:rPr>
        <w:t>3</w:t>
      </w:r>
    </w:p>
    <w:p w14:paraId="70156BB3" w14:textId="77777777" w:rsidR="00FD147D" w:rsidRDefault="00FD147D" w:rsidP="00FD147D">
      <w:pPr>
        <w:rPr>
          <w:rFonts w:ascii="Arial" w:hAnsi="Arial"/>
          <w:sz w:val="20"/>
          <w:szCs w:val="20"/>
        </w:rPr>
      </w:pPr>
      <w:r>
        <w:rPr>
          <w:rFonts w:ascii="Arial" w:hAnsi="Arial"/>
          <w:sz w:val="20"/>
          <w:szCs w:val="20"/>
        </w:rPr>
        <w:t>Seitenwände aus ESG (Einscheibensicherheitsglas) nach DIN EN 12150-1 inkl. vorderer Stütze und Glashalter mit Durchrutschsicherung.</w:t>
      </w:r>
    </w:p>
    <w:p w14:paraId="00D1B83A" w14:textId="77777777" w:rsidR="00FD147D" w:rsidRDefault="00FD147D" w:rsidP="00FD147D">
      <w:pPr>
        <w:rPr>
          <w:rFonts w:ascii="Arial" w:hAnsi="Arial"/>
          <w:sz w:val="20"/>
          <w:szCs w:val="20"/>
        </w:rPr>
      </w:pPr>
    </w:p>
    <w:p w14:paraId="089548D7" w14:textId="77777777" w:rsidR="00FD147D" w:rsidRDefault="00FD147D" w:rsidP="00FD147D">
      <w:pPr>
        <w:rPr>
          <w:rFonts w:ascii="Arial" w:hAnsi="Arial"/>
          <w:sz w:val="20"/>
          <w:szCs w:val="20"/>
        </w:rPr>
      </w:pPr>
      <w:r>
        <w:rPr>
          <w:rFonts w:ascii="Arial" w:hAnsi="Arial"/>
          <w:sz w:val="20"/>
          <w:szCs w:val="20"/>
        </w:rPr>
        <w:t>4</w:t>
      </w:r>
    </w:p>
    <w:p w14:paraId="62180352" w14:textId="77777777" w:rsidR="00FD147D" w:rsidRDefault="00FD147D" w:rsidP="00FD147D">
      <w:pPr>
        <w:rPr>
          <w:rFonts w:ascii="Arial" w:hAnsi="Arial"/>
          <w:sz w:val="20"/>
          <w:szCs w:val="20"/>
        </w:rPr>
      </w:pPr>
      <w:r>
        <w:rPr>
          <w:rFonts w:ascii="Arial" w:hAnsi="Arial"/>
          <w:sz w:val="20"/>
          <w:szCs w:val="20"/>
        </w:rPr>
        <w:t>Rück- und Mittelwand aus ESG (Einscheibensicherheitsglas) nach DIN EN 12150-1 inkl. Anpressleisten zur winddichten Verglasung.</w:t>
      </w:r>
    </w:p>
    <w:p w14:paraId="4E44545E" w14:textId="77777777" w:rsidR="00FD147D" w:rsidRDefault="00FD147D" w:rsidP="00FD147D">
      <w:pPr>
        <w:rPr>
          <w:rFonts w:ascii="Arial" w:hAnsi="Arial"/>
          <w:sz w:val="20"/>
          <w:szCs w:val="20"/>
        </w:rPr>
      </w:pPr>
    </w:p>
    <w:p w14:paraId="2E6567C7" w14:textId="77777777" w:rsidR="00FD147D" w:rsidRDefault="00FD147D" w:rsidP="00FD147D">
      <w:pPr>
        <w:rPr>
          <w:rFonts w:ascii="Arial" w:hAnsi="Arial"/>
          <w:sz w:val="20"/>
          <w:szCs w:val="20"/>
        </w:rPr>
      </w:pPr>
      <w:r>
        <w:rPr>
          <w:rFonts w:ascii="Arial" w:hAnsi="Arial"/>
          <w:sz w:val="20"/>
          <w:szCs w:val="20"/>
        </w:rPr>
        <w:t>5</w:t>
      </w:r>
    </w:p>
    <w:p w14:paraId="034AF7AB" w14:textId="77777777" w:rsidR="00FD147D" w:rsidRDefault="00FD147D" w:rsidP="00FD147D">
      <w:pPr>
        <w:rPr>
          <w:rFonts w:ascii="Arial" w:hAnsi="Arial"/>
          <w:sz w:val="20"/>
          <w:szCs w:val="20"/>
        </w:rPr>
      </w:pPr>
      <w:r>
        <w:rPr>
          <w:rFonts w:ascii="Arial" w:hAnsi="Arial"/>
          <w:sz w:val="20"/>
          <w:szCs w:val="20"/>
        </w:rPr>
        <w:t>Bedruckung von</w:t>
      </w:r>
    </w:p>
    <w:p w14:paraId="6E0BFB56" w14:textId="77777777" w:rsidR="00FD147D" w:rsidRDefault="00FD147D" w:rsidP="00FD147D">
      <w:pPr>
        <w:rPr>
          <w:rFonts w:ascii="Arial" w:hAnsi="Arial"/>
          <w:sz w:val="20"/>
          <w:szCs w:val="20"/>
        </w:rPr>
      </w:pPr>
      <w:r>
        <w:rPr>
          <w:rFonts w:ascii="Arial" w:hAnsi="Arial"/>
          <w:sz w:val="20"/>
          <w:szCs w:val="20"/>
        </w:rPr>
        <w:t>❏ Stück Seitenwand</w:t>
      </w:r>
    </w:p>
    <w:p w14:paraId="5CB6167E" w14:textId="77777777" w:rsidR="00FD147D" w:rsidRDefault="00FD147D" w:rsidP="00FD147D">
      <w:pPr>
        <w:rPr>
          <w:rFonts w:ascii="Arial" w:hAnsi="Arial"/>
          <w:sz w:val="20"/>
          <w:szCs w:val="20"/>
        </w:rPr>
      </w:pPr>
      <w:r>
        <w:rPr>
          <w:rFonts w:ascii="Arial" w:hAnsi="Arial"/>
          <w:sz w:val="20"/>
          <w:szCs w:val="20"/>
        </w:rPr>
        <w:t>❏ Stück Rückwand, im Keramiksiebdruckverfahren.</w:t>
      </w:r>
    </w:p>
    <w:p w14:paraId="5089C11B" w14:textId="77777777" w:rsidR="00FD147D" w:rsidRDefault="00FD147D" w:rsidP="00FD147D">
      <w:pPr>
        <w:rPr>
          <w:rFonts w:ascii="Arial" w:hAnsi="Arial"/>
          <w:sz w:val="20"/>
          <w:szCs w:val="20"/>
        </w:rPr>
      </w:pPr>
    </w:p>
    <w:p w14:paraId="4FC200C6" w14:textId="77777777" w:rsidR="00FD147D" w:rsidRDefault="00FD147D" w:rsidP="00FD147D">
      <w:pPr>
        <w:rPr>
          <w:rFonts w:ascii="Arial" w:hAnsi="Arial"/>
          <w:sz w:val="20"/>
          <w:szCs w:val="20"/>
        </w:rPr>
      </w:pPr>
      <w:r>
        <w:rPr>
          <w:rFonts w:ascii="Arial" w:hAnsi="Arial"/>
          <w:sz w:val="20"/>
          <w:szCs w:val="20"/>
        </w:rPr>
        <w:t xml:space="preserve">Ausführung des </w:t>
      </w:r>
      <w:proofErr w:type="gramStart"/>
      <w:r>
        <w:rPr>
          <w:rFonts w:ascii="Arial" w:hAnsi="Arial"/>
          <w:sz w:val="20"/>
          <w:szCs w:val="20"/>
        </w:rPr>
        <w:t>Druckes  ❏</w:t>
      </w:r>
      <w:proofErr w:type="gramEnd"/>
      <w:r>
        <w:rPr>
          <w:rFonts w:ascii="Arial" w:hAnsi="Arial"/>
          <w:sz w:val="20"/>
          <w:szCs w:val="20"/>
        </w:rPr>
        <w:t xml:space="preserve"> 1-farbig  ❏ 2-farbig  ❏ 3-farbig  ❏ 4-farbig nach RAL. </w:t>
      </w:r>
    </w:p>
    <w:p w14:paraId="60A48F35" w14:textId="77777777" w:rsidR="00FD147D" w:rsidRDefault="00FD147D" w:rsidP="00FD147D">
      <w:pPr>
        <w:rPr>
          <w:rFonts w:ascii="Arial" w:hAnsi="Arial"/>
          <w:sz w:val="20"/>
          <w:szCs w:val="20"/>
        </w:rPr>
      </w:pPr>
    </w:p>
    <w:p w14:paraId="2416D7F2" w14:textId="77777777" w:rsidR="00FD147D" w:rsidRDefault="00FD147D" w:rsidP="00FD147D">
      <w:pPr>
        <w:rPr>
          <w:rFonts w:ascii="Arial" w:hAnsi="Arial"/>
          <w:sz w:val="20"/>
          <w:szCs w:val="20"/>
        </w:rPr>
      </w:pPr>
      <w:r>
        <w:rPr>
          <w:rFonts w:ascii="Arial" w:hAnsi="Arial"/>
          <w:sz w:val="20"/>
          <w:szCs w:val="20"/>
        </w:rPr>
        <w:t>Motiv nach Wahl des AG.</w:t>
      </w:r>
    </w:p>
    <w:p w14:paraId="1B6723C7" w14:textId="77777777" w:rsidR="00FD147D" w:rsidRDefault="00FD147D" w:rsidP="00FD147D">
      <w:pPr>
        <w:rPr>
          <w:rFonts w:ascii="Arial" w:hAnsi="Arial"/>
          <w:sz w:val="20"/>
          <w:szCs w:val="20"/>
        </w:rPr>
      </w:pPr>
    </w:p>
    <w:p w14:paraId="5ED439FF" w14:textId="77777777" w:rsidR="00FD147D" w:rsidRDefault="00FD147D" w:rsidP="00FD147D">
      <w:pPr>
        <w:rPr>
          <w:rFonts w:ascii="Arial" w:hAnsi="Arial"/>
          <w:sz w:val="20"/>
          <w:szCs w:val="20"/>
        </w:rPr>
      </w:pPr>
      <w:r>
        <w:rPr>
          <w:rFonts w:ascii="Arial" w:hAnsi="Arial"/>
          <w:sz w:val="20"/>
          <w:szCs w:val="20"/>
        </w:rPr>
        <w:t>6</w:t>
      </w:r>
    </w:p>
    <w:p w14:paraId="0EC1C807" w14:textId="77777777" w:rsidR="00FD147D" w:rsidRDefault="00FD147D" w:rsidP="00FD147D">
      <w:pPr>
        <w:rPr>
          <w:rFonts w:ascii="Arial" w:hAnsi="Arial"/>
          <w:sz w:val="20"/>
          <w:szCs w:val="20"/>
        </w:rPr>
      </w:pPr>
      <w:r>
        <w:rPr>
          <w:rFonts w:ascii="Arial" w:hAnsi="Arial"/>
          <w:sz w:val="20"/>
          <w:szCs w:val="20"/>
        </w:rPr>
        <w:t xml:space="preserve">Die Infovitrinen mit Drehflügel, Abmessung DIN A1 Hochformat, Sichtfläche 831 x 584 mm, werden mit speziell dafür geeignetem Befestigungsmaterial direkt an den Rückwandscheiben angebracht. Die Rückwandscheiben sind dazu vor der Phase der thermischen Bearbeitung koordinatengenau zu lochen. </w:t>
      </w:r>
    </w:p>
    <w:p w14:paraId="3B236698" w14:textId="77777777" w:rsidR="00FD147D" w:rsidRDefault="00FD147D" w:rsidP="00FD147D">
      <w:pPr>
        <w:rPr>
          <w:rFonts w:ascii="Arial" w:hAnsi="Arial"/>
          <w:sz w:val="20"/>
          <w:szCs w:val="20"/>
        </w:rPr>
      </w:pPr>
    </w:p>
    <w:p w14:paraId="5823BBF2" w14:textId="77777777" w:rsidR="00FD147D" w:rsidRDefault="00FD147D" w:rsidP="00FD147D">
      <w:pPr>
        <w:rPr>
          <w:rFonts w:ascii="Arial" w:hAnsi="Arial"/>
          <w:sz w:val="20"/>
          <w:szCs w:val="20"/>
        </w:rPr>
      </w:pPr>
      <w:r>
        <w:rPr>
          <w:rFonts w:ascii="Arial" w:hAnsi="Arial"/>
          <w:sz w:val="20"/>
          <w:szCs w:val="20"/>
        </w:rPr>
        <w:t>Als Werkstoff für die Vitrine ist Aluminium zu verwenden, das nach RAL (Wahl des AG) mit Polyesterpulver farblich zu beschichten ist. Im Wesentlichen besteht die Vitrine aus einem Korpus mit Drehflügel</w:t>
      </w:r>
    </w:p>
    <w:p w14:paraId="6DEE0DE0" w14:textId="77777777" w:rsidR="00FD147D" w:rsidRDefault="00FD147D" w:rsidP="00FD147D">
      <w:pPr>
        <w:rPr>
          <w:rFonts w:ascii="Arial" w:hAnsi="Arial"/>
          <w:sz w:val="20"/>
          <w:szCs w:val="20"/>
        </w:rPr>
      </w:pPr>
      <w:r>
        <w:rPr>
          <w:rFonts w:ascii="Arial" w:hAnsi="Arial"/>
          <w:sz w:val="20"/>
          <w:szCs w:val="20"/>
        </w:rPr>
        <w:t xml:space="preserve">❏ DIN links oder  </w:t>
      </w:r>
    </w:p>
    <w:p w14:paraId="609737D8" w14:textId="77777777" w:rsidR="00FD147D" w:rsidRDefault="00FD147D" w:rsidP="00FD147D">
      <w:pPr>
        <w:rPr>
          <w:rFonts w:ascii="Arial" w:hAnsi="Arial"/>
          <w:sz w:val="20"/>
          <w:szCs w:val="20"/>
        </w:rPr>
      </w:pPr>
      <w:r>
        <w:rPr>
          <w:rFonts w:ascii="Arial" w:hAnsi="Arial"/>
          <w:sz w:val="20"/>
          <w:szCs w:val="20"/>
        </w:rPr>
        <w:t>❏ DIN rechts, 3 mm ESG, 2 Stück Vorreiberverschlüsse, 1 Stück Steckschlüssel.</w:t>
      </w:r>
    </w:p>
    <w:p w14:paraId="244641D9" w14:textId="77777777" w:rsidR="00FD147D" w:rsidRDefault="00FD147D" w:rsidP="00FD147D">
      <w:pPr>
        <w:rPr>
          <w:rFonts w:ascii="Arial" w:hAnsi="Arial"/>
          <w:sz w:val="20"/>
          <w:szCs w:val="20"/>
        </w:rPr>
      </w:pPr>
    </w:p>
    <w:p w14:paraId="3658D648" w14:textId="77777777" w:rsidR="00FD147D" w:rsidRDefault="00FD147D" w:rsidP="00FD147D">
      <w:pPr>
        <w:rPr>
          <w:rFonts w:ascii="Arial" w:hAnsi="Arial"/>
          <w:sz w:val="20"/>
          <w:szCs w:val="20"/>
        </w:rPr>
      </w:pPr>
      <w:r>
        <w:rPr>
          <w:rFonts w:ascii="Arial" w:hAnsi="Arial"/>
          <w:sz w:val="20"/>
          <w:szCs w:val="20"/>
        </w:rPr>
        <w:t>7</w:t>
      </w:r>
    </w:p>
    <w:p w14:paraId="092167B2" w14:textId="77777777" w:rsidR="00FD147D" w:rsidRDefault="00FD147D" w:rsidP="00FD147D">
      <w:pPr>
        <w:rPr>
          <w:rFonts w:ascii="Arial" w:hAnsi="Arial"/>
          <w:sz w:val="20"/>
          <w:szCs w:val="20"/>
        </w:rPr>
      </w:pPr>
      <w:r>
        <w:rPr>
          <w:rFonts w:ascii="Arial" w:hAnsi="Arial"/>
          <w:sz w:val="20"/>
          <w:szCs w:val="20"/>
        </w:rPr>
        <w:t xml:space="preserve">Sitzbänke siehe Seite 854 oder Infos unter </w:t>
      </w:r>
      <w:hyperlink r:id="rId7" w:history="1">
        <w:r>
          <w:rPr>
            <w:rFonts w:ascii="Arial" w:hAnsi="Arial"/>
            <w:sz w:val="20"/>
            <w:szCs w:val="20"/>
          </w:rPr>
          <w:t>www.orion-bausysteme.de</w:t>
        </w:r>
      </w:hyperlink>
      <w:r>
        <w:rPr>
          <w:rFonts w:ascii="Arial" w:hAnsi="Arial"/>
          <w:sz w:val="20"/>
          <w:szCs w:val="20"/>
        </w:rPr>
        <w:t>.</w:t>
      </w:r>
    </w:p>
    <w:p w14:paraId="6193BB7A" w14:textId="77777777" w:rsidR="00FD147D" w:rsidRDefault="00FD147D" w:rsidP="00FD147D">
      <w:pPr>
        <w:rPr>
          <w:rFonts w:ascii="Arial" w:hAnsi="Arial"/>
          <w:sz w:val="20"/>
          <w:szCs w:val="20"/>
        </w:rPr>
      </w:pPr>
    </w:p>
    <w:p w14:paraId="7B8C30C7" w14:textId="77777777" w:rsidR="00FD147D" w:rsidRDefault="00FD147D" w:rsidP="00FD147D">
      <w:pPr>
        <w:rPr>
          <w:rFonts w:ascii="Arial" w:hAnsi="Arial"/>
          <w:sz w:val="20"/>
          <w:szCs w:val="20"/>
        </w:rPr>
      </w:pPr>
      <w:r>
        <w:rPr>
          <w:rFonts w:ascii="Arial" w:hAnsi="Arial"/>
          <w:sz w:val="20"/>
          <w:szCs w:val="20"/>
        </w:rPr>
        <w:t>8</w:t>
      </w:r>
    </w:p>
    <w:p w14:paraId="4C382CFE" w14:textId="77777777" w:rsidR="00FD147D" w:rsidRDefault="00FD147D" w:rsidP="00FD147D">
      <w:pPr>
        <w:rPr>
          <w:rFonts w:ascii="Arial" w:hAnsi="Arial"/>
          <w:sz w:val="20"/>
          <w:szCs w:val="20"/>
        </w:rPr>
      </w:pPr>
      <w:proofErr w:type="spellStart"/>
      <w:r>
        <w:rPr>
          <w:rFonts w:ascii="Arial" w:hAnsi="Arial"/>
          <w:sz w:val="20"/>
          <w:szCs w:val="20"/>
        </w:rPr>
        <w:t>Fahrradparker</w:t>
      </w:r>
      <w:proofErr w:type="spellEnd"/>
      <w:r>
        <w:rPr>
          <w:rFonts w:ascii="Arial" w:hAnsi="Arial"/>
          <w:sz w:val="20"/>
          <w:szCs w:val="20"/>
        </w:rPr>
        <w:t xml:space="preserve"> BETA XXL: Siehe Seite 486 oder </w:t>
      </w:r>
      <w:hyperlink r:id="rId8" w:history="1">
        <w:r>
          <w:rPr>
            <w:rFonts w:ascii="Arial" w:hAnsi="Arial"/>
            <w:sz w:val="20"/>
            <w:szCs w:val="20"/>
          </w:rPr>
          <w:t>www.orion-bausysteme.de</w:t>
        </w:r>
      </w:hyperlink>
    </w:p>
    <w:p w14:paraId="2222D8ED" w14:textId="77777777" w:rsidR="00FD147D" w:rsidRDefault="00FD147D" w:rsidP="00FD147D">
      <w:pPr>
        <w:rPr>
          <w:rFonts w:ascii="Arial" w:hAnsi="Arial"/>
          <w:sz w:val="20"/>
          <w:szCs w:val="20"/>
        </w:rPr>
      </w:pPr>
    </w:p>
    <w:p w14:paraId="2DE8CEF8" w14:textId="77777777" w:rsidR="00FD147D" w:rsidRDefault="00FD147D" w:rsidP="00FD147D">
      <w:pPr>
        <w:rPr>
          <w:rFonts w:ascii="Arial" w:hAnsi="Arial"/>
          <w:sz w:val="20"/>
          <w:szCs w:val="20"/>
        </w:rPr>
      </w:pPr>
      <w:r>
        <w:rPr>
          <w:rFonts w:ascii="Arial" w:hAnsi="Arial"/>
          <w:sz w:val="20"/>
          <w:szCs w:val="20"/>
        </w:rPr>
        <w:t>9</w:t>
      </w:r>
    </w:p>
    <w:p w14:paraId="5758D5E3" w14:textId="77777777" w:rsidR="00FD147D" w:rsidRDefault="00FD147D" w:rsidP="00FD147D">
      <w:pPr>
        <w:rPr>
          <w:rFonts w:ascii="Arial" w:hAnsi="Arial"/>
          <w:sz w:val="20"/>
          <w:szCs w:val="20"/>
        </w:rPr>
      </w:pPr>
      <w:r>
        <w:rPr>
          <w:rFonts w:ascii="Arial" w:hAnsi="Arial"/>
          <w:sz w:val="20"/>
          <w:szCs w:val="20"/>
        </w:rPr>
        <w:t xml:space="preserve">Prüffähiger statischer Nachweis für oben beschriebene Systemüberdachung. Zur Erbringung des statischen Nachweises sind der Berechnung des Standsicherheitsnachweises Werkszeugnisse nach EN 10204/2.2 über die Qualität des Stahles beizufügen. </w:t>
      </w:r>
      <w:r>
        <w:rPr>
          <w:rFonts w:ascii="Arial" w:hAnsi="Arial"/>
          <w:sz w:val="20"/>
          <w:szCs w:val="20"/>
        </w:rPr>
        <w:tab/>
      </w:r>
    </w:p>
    <w:p w14:paraId="06123E7C" w14:textId="77777777" w:rsidR="00FD147D" w:rsidRDefault="00FD147D" w:rsidP="00FD147D">
      <w:pPr>
        <w:rPr>
          <w:rFonts w:ascii="Arial" w:hAnsi="Arial"/>
          <w:sz w:val="20"/>
          <w:szCs w:val="20"/>
        </w:rPr>
      </w:pPr>
    </w:p>
    <w:p w14:paraId="04F3C66F" w14:textId="77777777" w:rsidR="00FD147D" w:rsidRDefault="00FD147D" w:rsidP="00FD147D">
      <w:pPr>
        <w:rPr>
          <w:rFonts w:ascii="Arial" w:hAnsi="Arial"/>
          <w:sz w:val="20"/>
          <w:szCs w:val="20"/>
        </w:rPr>
      </w:pPr>
      <w:r>
        <w:rPr>
          <w:rFonts w:ascii="Arial" w:hAnsi="Arial"/>
          <w:sz w:val="20"/>
          <w:szCs w:val="20"/>
        </w:rPr>
        <w:t>Fabrikat der Systemüberdachung incl. Zubehör wie in Pos.1-9 beschrieben: ORION Bausysteme / ORION Stadtmöblierung</w:t>
      </w:r>
    </w:p>
    <w:p w14:paraId="75BE60D7" w14:textId="77777777" w:rsidR="00FD147D" w:rsidRDefault="00FD147D">
      <w:pPr>
        <w:rPr>
          <w:rFonts w:ascii="Arial" w:hAnsi="Arial"/>
          <w:sz w:val="20"/>
          <w:szCs w:val="20"/>
        </w:rPr>
      </w:pPr>
    </w:p>
    <w:sectPr w:rsidR="00FD147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C735" w14:textId="77777777" w:rsidR="00CD38E1" w:rsidRDefault="00CD38E1">
      <w:r>
        <w:separator/>
      </w:r>
    </w:p>
  </w:endnote>
  <w:endnote w:type="continuationSeparator" w:id="0">
    <w:p w14:paraId="7677E9C5" w14:textId="77777777" w:rsidR="00CD38E1" w:rsidRDefault="00CD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84CF" w14:textId="77777777" w:rsidR="00CD38E1" w:rsidRDefault="00CD38E1">
      <w:r>
        <w:rPr>
          <w:color w:val="000000"/>
        </w:rPr>
        <w:separator/>
      </w:r>
    </w:p>
  </w:footnote>
  <w:footnote w:type="continuationSeparator" w:id="0">
    <w:p w14:paraId="5A587BFB" w14:textId="77777777" w:rsidR="00CD38E1" w:rsidRDefault="00CD3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E5"/>
    <w:rsid w:val="007779CF"/>
    <w:rsid w:val="009E19E5"/>
    <w:rsid w:val="00CD38E1"/>
    <w:rsid w:val="00D816EE"/>
    <w:rsid w:val="00EB128D"/>
    <w:rsid w:val="00F423F9"/>
    <w:rsid w:val="00FD1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3816"/>
  <w15:docId w15:val="{D336FAFF-4AC8-491D-9ED3-72A69834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bausysteme.de/" TargetMode="External"/><Relationship Id="rId3" Type="http://schemas.openxmlformats.org/officeDocument/2006/relationships/webSettings" Target="webSettings.xml"/><Relationship Id="rId7" Type="http://schemas.openxmlformats.org/officeDocument/2006/relationships/hyperlink" Target="http://www.orion-bausystem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10495</Characters>
  <Application>Microsoft Office Word</Application>
  <DocSecurity>0</DocSecurity>
  <Lines>87</Lines>
  <Paragraphs>24</Paragraphs>
  <ScaleCrop>false</ScaleCrop>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2</cp:revision>
  <dcterms:created xsi:type="dcterms:W3CDTF">2021-03-24T12:36:00Z</dcterms:created>
  <dcterms:modified xsi:type="dcterms:W3CDTF">2021-03-24T12:36:00Z</dcterms:modified>
</cp:coreProperties>
</file>